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B97" w:rsidRPr="00506162" w:rsidRDefault="008D5B97" w:rsidP="008D5B97">
      <w:pPr>
        <w:jc w:val="center"/>
        <w:rPr>
          <w:rFonts w:ascii="Times New Roman" w:hAnsi="Times New Roman" w:cs="Times New Roman"/>
          <w:b/>
          <w:bCs/>
          <w:sz w:val="96"/>
          <w:szCs w:val="96"/>
        </w:rPr>
      </w:pPr>
      <w:r w:rsidRPr="00506162">
        <w:rPr>
          <w:rFonts w:ascii="Times New Roman" w:hAnsi="Times New Roman" w:cs="Times New Roman"/>
          <w:b/>
          <w:bCs/>
          <w:sz w:val="96"/>
          <w:szCs w:val="96"/>
        </w:rPr>
        <w:t>STANDARDY OCHRONY MAŁOLETNICH</w:t>
      </w:r>
    </w:p>
    <w:p w:rsidR="008D5B97" w:rsidRPr="00506162" w:rsidRDefault="008D5B97" w:rsidP="008D5B97">
      <w:pPr>
        <w:jc w:val="center"/>
        <w:rPr>
          <w:rFonts w:ascii="Times New Roman" w:hAnsi="Times New Roman" w:cs="Times New Roman"/>
          <w:b/>
          <w:bCs/>
          <w:sz w:val="36"/>
          <w:szCs w:val="36"/>
        </w:rPr>
      </w:pPr>
      <w:r w:rsidRPr="00506162">
        <w:rPr>
          <w:rFonts w:ascii="Times New Roman" w:hAnsi="Times New Roman" w:cs="Times New Roman"/>
          <w:b/>
          <w:bCs/>
          <w:sz w:val="36"/>
          <w:szCs w:val="36"/>
        </w:rPr>
        <w:t>W SZKOLE PODSTAWOWEJ</w:t>
      </w:r>
    </w:p>
    <w:p w:rsidR="008D5B97" w:rsidRDefault="008D5B97" w:rsidP="008D5B97">
      <w:pPr>
        <w:jc w:val="center"/>
        <w:rPr>
          <w:rFonts w:ascii="Times New Roman" w:hAnsi="Times New Roman" w:cs="Times New Roman"/>
          <w:b/>
          <w:bCs/>
          <w:sz w:val="36"/>
          <w:szCs w:val="36"/>
        </w:rPr>
      </w:pPr>
      <w:r>
        <w:rPr>
          <w:rFonts w:ascii="Times New Roman" w:hAnsi="Times New Roman" w:cs="Times New Roman"/>
          <w:b/>
          <w:bCs/>
          <w:sz w:val="36"/>
          <w:szCs w:val="36"/>
        </w:rPr>
        <w:t>IM. JANA PAWŁA II W MIENIANACH</w:t>
      </w:r>
    </w:p>
    <w:p w:rsidR="008D5B97" w:rsidRDefault="008D5B97" w:rsidP="008D5B97">
      <w:pPr>
        <w:jc w:val="center"/>
        <w:rPr>
          <w:rFonts w:ascii="Times New Roman" w:hAnsi="Times New Roman" w:cs="Times New Roman"/>
          <w:b/>
          <w:bCs/>
          <w:sz w:val="36"/>
          <w:szCs w:val="36"/>
        </w:rPr>
      </w:pPr>
    </w:p>
    <w:p w:rsidR="008D5B97" w:rsidRDefault="008D5B97" w:rsidP="008D5B97">
      <w:pPr>
        <w:jc w:val="center"/>
        <w:rPr>
          <w:rFonts w:ascii="Times New Roman" w:hAnsi="Times New Roman" w:cs="Times New Roman"/>
          <w:b/>
          <w:bCs/>
          <w:sz w:val="36"/>
          <w:szCs w:val="36"/>
        </w:rPr>
      </w:pPr>
    </w:p>
    <w:p w:rsidR="008D5B97" w:rsidRDefault="008D5B97" w:rsidP="008D5B97">
      <w:pPr>
        <w:jc w:val="center"/>
        <w:rPr>
          <w:rFonts w:ascii="Times New Roman" w:hAnsi="Times New Roman" w:cs="Times New Roman"/>
          <w:b/>
          <w:bCs/>
          <w:sz w:val="36"/>
          <w:szCs w:val="36"/>
        </w:rPr>
      </w:pPr>
    </w:p>
    <w:p w:rsidR="008D5B97" w:rsidRDefault="008D5B97" w:rsidP="008D5B97">
      <w:pPr>
        <w:jc w:val="center"/>
        <w:rPr>
          <w:rFonts w:ascii="Times New Roman" w:hAnsi="Times New Roman" w:cs="Times New Roman"/>
          <w:b/>
          <w:bCs/>
          <w:sz w:val="36"/>
          <w:szCs w:val="36"/>
        </w:rPr>
      </w:pPr>
    </w:p>
    <w:p w:rsidR="008D5B97" w:rsidRDefault="008D5B97" w:rsidP="008D5B97">
      <w:pPr>
        <w:jc w:val="center"/>
        <w:rPr>
          <w:rFonts w:ascii="Times New Roman" w:hAnsi="Times New Roman" w:cs="Times New Roman"/>
          <w:b/>
          <w:bCs/>
          <w:sz w:val="36"/>
          <w:szCs w:val="36"/>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B23A0" w:rsidRDefault="008B23A0" w:rsidP="008D5B97">
      <w:pPr>
        <w:jc w:val="center"/>
        <w:rPr>
          <w:rFonts w:ascii="Times New Roman" w:hAnsi="Times New Roman" w:cs="Times New Roman"/>
          <w:sz w:val="24"/>
          <w:szCs w:val="24"/>
        </w:rPr>
      </w:pPr>
    </w:p>
    <w:p w:rsidR="008D5B97" w:rsidRDefault="008D5B97" w:rsidP="008D5B97">
      <w:pPr>
        <w:jc w:val="center"/>
        <w:rPr>
          <w:rFonts w:ascii="Times New Roman" w:hAnsi="Times New Roman" w:cs="Times New Roman"/>
          <w:sz w:val="24"/>
          <w:szCs w:val="24"/>
        </w:rPr>
      </w:pPr>
      <w:r>
        <w:rPr>
          <w:rFonts w:ascii="Times New Roman" w:hAnsi="Times New Roman" w:cs="Times New Roman"/>
          <w:sz w:val="24"/>
          <w:szCs w:val="24"/>
        </w:rPr>
        <w:t>Mieniany</w:t>
      </w:r>
      <w:r w:rsidRPr="00506162">
        <w:rPr>
          <w:rFonts w:ascii="Times New Roman" w:hAnsi="Times New Roman" w:cs="Times New Roman"/>
          <w:sz w:val="24"/>
          <w:szCs w:val="24"/>
        </w:rPr>
        <w:t>, styczeń 2024 r.</w:t>
      </w:r>
    </w:p>
    <w:p w:rsidR="008D5B97" w:rsidRDefault="008D5B97">
      <w:pPr>
        <w:rPr>
          <w:rFonts w:ascii="Times New Roman" w:hAnsi="Times New Roman" w:cs="Times New Roman"/>
          <w:sz w:val="24"/>
          <w:szCs w:val="24"/>
        </w:rPr>
      </w:pPr>
      <w:r>
        <w:rPr>
          <w:rFonts w:ascii="Times New Roman" w:hAnsi="Times New Roman" w:cs="Times New Roman"/>
          <w:sz w:val="24"/>
          <w:szCs w:val="24"/>
        </w:rPr>
        <w:br w:type="page"/>
      </w:r>
    </w:p>
    <w:p w:rsidR="008D5B97" w:rsidRDefault="008D5B97" w:rsidP="008D5B97">
      <w:pPr>
        <w:jc w:val="center"/>
        <w:rPr>
          <w:rFonts w:ascii="Times New Roman" w:hAnsi="Times New Roman" w:cs="Times New Roman"/>
          <w:sz w:val="24"/>
          <w:szCs w:val="24"/>
        </w:rPr>
      </w:pPr>
    </w:p>
    <w:sdt>
      <w:sdtPr>
        <w:id w:val="77810815"/>
        <w:docPartObj>
          <w:docPartGallery w:val="Table of Contents"/>
          <w:docPartUnique/>
        </w:docPartObj>
      </w:sdtPr>
      <w:sdtEndPr/>
      <w:sdtContent>
        <w:p w:rsidR="008D5B97" w:rsidRDefault="008D5B97" w:rsidP="008D5B97">
          <w:pPr>
            <w:ind w:right="283"/>
            <w:jc w:val="center"/>
          </w:pPr>
          <w:r w:rsidRPr="00EA6C7C">
            <w:rPr>
              <w:rFonts w:ascii="Times New Roman" w:hAnsi="Times New Roman" w:cs="Times New Roman"/>
              <w:b/>
              <w:sz w:val="28"/>
              <w:szCs w:val="28"/>
            </w:rPr>
            <w:t>Spis treści</w:t>
          </w:r>
        </w:p>
        <w:p w:rsidR="008D5B97" w:rsidRDefault="008D5B97" w:rsidP="008D5B97">
          <w:pPr>
            <w:pStyle w:val="Spistreci1"/>
            <w:tabs>
              <w:tab w:val="left" w:pos="440"/>
              <w:tab w:val="right" w:leader="dot" w:pos="9062"/>
            </w:tabs>
            <w:ind w:right="283"/>
            <w:rPr>
              <w:rStyle w:val="Nagwek1Znak"/>
            </w:rPr>
          </w:pPr>
          <w:r>
            <w:rPr>
              <w:rStyle w:val="Nagwek1Znak"/>
            </w:rPr>
            <w:tab/>
          </w:r>
        </w:p>
        <w:p w:rsidR="008D5B97" w:rsidRDefault="008D5B97" w:rsidP="008D5B97">
          <w:pPr>
            <w:pStyle w:val="Spistreci1"/>
            <w:tabs>
              <w:tab w:val="right" w:leader="dot" w:pos="9062"/>
            </w:tabs>
            <w:rPr>
              <w:noProof/>
              <w:lang w:eastAsia="pl-PL"/>
            </w:rPr>
          </w:pPr>
          <w:r w:rsidRPr="00F31C1B">
            <w:rPr>
              <w:rStyle w:val="Nagwek1Znak"/>
              <w:kern w:val="0"/>
            </w:rPr>
            <w:fldChar w:fldCharType="begin"/>
          </w:r>
          <w:r w:rsidRPr="00F31C1B">
            <w:rPr>
              <w:rStyle w:val="Nagwek1Znak"/>
            </w:rPr>
            <w:instrText xml:space="preserve"> TOC \o "1-3" \h \z \u </w:instrText>
          </w:r>
          <w:r w:rsidRPr="00F31C1B">
            <w:rPr>
              <w:rStyle w:val="Nagwek1Znak"/>
              <w:kern w:val="0"/>
            </w:rPr>
            <w:fldChar w:fldCharType="separate"/>
          </w:r>
          <w:hyperlink w:anchor="_Toc161653160" w:history="1">
            <w:r w:rsidRPr="00720761">
              <w:rPr>
                <w:rStyle w:val="Hipercze"/>
                <w:noProof/>
              </w:rPr>
              <w:t>Preambuła</w:t>
            </w:r>
            <w:r>
              <w:rPr>
                <w:noProof/>
                <w:webHidden/>
              </w:rPr>
              <w:tab/>
            </w:r>
            <w:r>
              <w:rPr>
                <w:noProof/>
                <w:webHidden/>
              </w:rPr>
              <w:fldChar w:fldCharType="begin"/>
            </w:r>
            <w:r>
              <w:rPr>
                <w:noProof/>
                <w:webHidden/>
              </w:rPr>
              <w:instrText xml:space="preserve"> PAGEREF _Toc161653160 \h </w:instrText>
            </w:r>
            <w:r>
              <w:rPr>
                <w:noProof/>
                <w:webHidden/>
              </w:rPr>
            </w:r>
            <w:r>
              <w:rPr>
                <w:noProof/>
                <w:webHidden/>
              </w:rPr>
              <w:fldChar w:fldCharType="separate"/>
            </w:r>
            <w:r>
              <w:rPr>
                <w:noProof/>
                <w:webHidden/>
              </w:rPr>
              <w:t>3</w:t>
            </w:r>
            <w:r>
              <w:rPr>
                <w:noProof/>
                <w:webHidden/>
              </w:rPr>
              <w:fldChar w:fldCharType="end"/>
            </w:r>
          </w:hyperlink>
        </w:p>
        <w:p w:rsidR="008D5B97" w:rsidRDefault="002A7576" w:rsidP="008D5B97">
          <w:pPr>
            <w:pStyle w:val="Spistreci1"/>
            <w:tabs>
              <w:tab w:val="left" w:pos="440"/>
              <w:tab w:val="right" w:leader="dot" w:pos="9062"/>
            </w:tabs>
            <w:rPr>
              <w:noProof/>
              <w:lang w:eastAsia="pl-PL"/>
            </w:rPr>
          </w:pPr>
          <w:hyperlink w:anchor="_Toc161653161" w:history="1">
            <w:r w:rsidR="008D5B97" w:rsidRPr="00720761">
              <w:rPr>
                <w:rStyle w:val="Hipercze"/>
                <w:noProof/>
              </w:rPr>
              <w:t>I.</w:t>
            </w:r>
            <w:r w:rsidR="008D5B97">
              <w:rPr>
                <w:noProof/>
                <w:lang w:eastAsia="pl-PL"/>
              </w:rPr>
              <w:tab/>
            </w:r>
            <w:r w:rsidR="008D5B97" w:rsidRPr="00720761">
              <w:rPr>
                <w:rStyle w:val="Hipercze"/>
                <w:noProof/>
              </w:rPr>
              <w:t>Wstęp do standardów ochrony małoletnich</w:t>
            </w:r>
            <w:r w:rsidR="008D5B97">
              <w:rPr>
                <w:noProof/>
                <w:webHidden/>
              </w:rPr>
              <w:tab/>
            </w:r>
            <w:r w:rsidR="008D5B97">
              <w:rPr>
                <w:noProof/>
                <w:webHidden/>
              </w:rPr>
              <w:fldChar w:fldCharType="begin"/>
            </w:r>
            <w:r w:rsidR="008D5B97">
              <w:rPr>
                <w:noProof/>
                <w:webHidden/>
              </w:rPr>
              <w:instrText xml:space="preserve"> PAGEREF _Toc161653161 \h </w:instrText>
            </w:r>
            <w:r w:rsidR="008D5B97">
              <w:rPr>
                <w:noProof/>
                <w:webHidden/>
              </w:rPr>
            </w:r>
            <w:r w:rsidR="008D5B97">
              <w:rPr>
                <w:noProof/>
                <w:webHidden/>
              </w:rPr>
              <w:fldChar w:fldCharType="separate"/>
            </w:r>
            <w:r w:rsidR="008D5B97">
              <w:rPr>
                <w:noProof/>
                <w:webHidden/>
              </w:rPr>
              <w:t>4</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62" w:history="1">
            <w:r w:rsidR="008D5B97" w:rsidRPr="00720761">
              <w:rPr>
                <w:rStyle w:val="Hipercze"/>
                <w:noProof/>
              </w:rPr>
              <w:t>Definicje krzywdzenia i formy przemocy</w:t>
            </w:r>
            <w:r w:rsidR="008D5B97">
              <w:rPr>
                <w:noProof/>
                <w:webHidden/>
              </w:rPr>
              <w:tab/>
            </w:r>
            <w:r w:rsidR="008D5B97">
              <w:rPr>
                <w:noProof/>
                <w:webHidden/>
              </w:rPr>
              <w:fldChar w:fldCharType="begin"/>
            </w:r>
            <w:r w:rsidR="008D5B97">
              <w:rPr>
                <w:noProof/>
                <w:webHidden/>
              </w:rPr>
              <w:instrText xml:space="preserve"> PAGEREF _Toc161653162 \h </w:instrText>
            </w:r>
            <w:r w:rsidR="008D5B97">
              <w:rPr>
                <w:noProof/>
                <w:webHidden/>
              </w:rPr>
            </w:r>
            <w:r w:rsidR="008D5B97">
              <w:rPr>
                <w:noProof/>
                <w:webHidden/>
              </w:rPr>
              <w:fldChar w:fldCharType="separate"/>
            </w:r>
            <w:r w:rsidR="008D5B97">
              <w:rPr>
                <w:noProof/>
                <w:webHidden/>
              </w:rPr>
              <w:t>4</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63" w:history="1">
            <w:r w:rsidR="008D5B97" w:rsidRPr="00720761">
              <w:rPr>
                <w:rStyle w:val="Hipercze"/>
                <w:noProof/>
              </w:rPr>
              <w:t>Przestępstwa przeciwko wolności seksualnej i obyczajności na szkodę małoletniego</w:t>
            </w:r>
            <w:r w:rsidR="008D5B97">
              <w:rPr>
                <w:noProof/>
                <w:webHidden/>
              </w:rPr>
              <w:tab/>
            </w:r>
            <w:r w:rsidR="008D5B97">
              <w:rPr>
                <w:noProof/>
                <w:webHidden/>
              </w:rPr>
              <w:fldChar w:fldCharType="begin"/>
            </w:r>
            <w:r w:rsidR="008D5B97">
              <w:rPr>
                <w:noProof/>
                <w:webHidden/>
              </w:rPr>
              <w:instrText xml:space="preserve"> PAGEREF _Toc161653163 \h </w:instrText>
            </w:r>
            <w:r w:rsidR="008D5B97">
              <w:rPr>
                <w:noProof/>
                <w:webHidden/>
              </w:rPr>
            </w:r>
            <w:r w:rsidR="008D5B97">
              <w:rPr>
                <w:noProof/>
                <w:webHidden/>
              </w:rPr>
              <w:fldChar w:fldCharType="separate"/>
            </w:r>
            <w:r w:rsidR="008D5B97">
              <w:rPr>
                <w:noProof/>
                <w:webHidden/>
              </w:rPr>
              <w:t>6</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64" w:history="1">
            <w:r w:rsidR="008D5B97" w:rsidRPr="00720761">
              <w:rPr>
                <w:rStyle w:val="Hipercze"/>
                <w:noProof/>
              </w:rPr>
              <w:t>Sygnały mogące świadczyć o doświadczaniu przez dziecko przemocy</w:t>
            </w:r>
            <w:r w:rsidR="008D5B97">
              <w:rPr>
                <w:noProof/>
                <w:webHidden/>
              </w:rPr>
              <w:tab/>
            </w:r>
            <w:r w:rsidR="008D5B97">
              <w:rPr>
                <w:noProof/>
                <w:webHidden/>
              </w:rPr>
              <w:fldChar w:fldCharType="begin"/>
            </w:r>
            <w:r w:rsidR="008D5B97">
              <w:rPr>
                <w:noProof/>
                <w:webHidden/>
              </w:rPr>
              <w:instrText xml:space="preserve"> PAGEREF _Toc161653164 \h </w:instrText>
            </w:r>
            <w:r w:rsidR="008D5B97">
              <w:rPr>
                <w:noProof/>
                <w:webHidden/>
              </w:rPr>
            </w:r>
            <w:r w:rsidR="008D5B97">
              <w:rPr>
                <w:noProof/>
                <w:webHidden/>
              </w:rPr>
              <w:fldChar w:fldCharType="separate"/>
            </w:r>
            <w:r w:rsidR="008D5B97">
              <w:rPr>
                <w:noProof/>
                <w:webHidden/>
              </w:rPr>
              <w:t>7</w:t>
            </w:r>
            <w:r w:rsidR="008D5B97">
              <w:rPr>
                <w:noProof/>
                <w:webHidden/>
              </w:rPr>
              <w:fldChar w:fldCharType="end"/>
            </w:r>
          </w:hyperlink>
        </w:p>
        <w:p w:rsidR="008D5B97" w:rsidRDefault="002A7576" w:rsidP="008D5B97">
          <w:pPr>
            <w:pStyle w:val="Spistreci1"/>
            <w:tabs>
              <w:tab w:val="left" w:pos="440"/>
              <w:tab w:val="right" w:leader="dot" w:pos="9062"/>
            </w:tabs>
            <w:rPr>
              <w:noProof/>
              <w:lang w:eastAsia="pl-PL"/>
            </w:rPr>
          </w:pPr>
          <w:hyperlink w:anchor="_Toc161653165" w:history="1">
            <w:r w:rsidR="008D5B97" w:rsidRPr="00720761">
              <w:rPr>
                <w:rStyle w:val="Hipercze"/>
                <w:noProof/>
              </w:rPr>
              <w:t>II.</w:t>
            </w:r>
            <w:r w:rsidR="008D5B97">
              <w:rPr>
                <w:noProof/>
                <w:lang w:eastAsia="pl-PL"/>
              </w:rPr>
              <w:tab/>
            </w:r>
            <w:r w:rsidR="008D5B97" w:rsidRPr="00720761">
              <w:rPr>
                <w:rStyle w:val="Hipercze"/>
                <w:noProof/>
              </w:rPr>
              <w:t>Standard I. Polityka ochrony dzieci</w:t>
            </w:r>
            <w:r w:rsidR="008D5B97">
              <w:rPr>
                <w:noProof/>
                <w:webHidden/>
              </w:rPr>
              <w:tab/>
            </w:r>
            <w:r w:rsidR="008D5B97">
              <w:rPr>
                <w:noProof/>
                <w:webHidden/>
              </w:rPr>
              <w:fldChar w:fldCharType="begin"/>
            </w:r>
            <w:r w:rsidR="008D5B97">
              <w:rPr>
                <w:noProof/>
                <w:webHidden/>
              </w:rPr>
              <w:instrText xml:space="preserve"> PAGEREF _Toc161653165 \h </w:instrText>
            </w:r>
            <w:r w:rsidR="008D5B97">
              <w:rPr>
                <w:noProof/>
                <w:webHidden/>
              </w:rPr>
            </w:r>
            <w:r w:rsidR="008D5B97">
              <w:rPr>
                <w:noProof/>
                <w:webHidden/>
              </w:rPr>
              <w:fldChar w:fldCharType="separate"/>
            </w:r>
            <w:r w:rsidR="008D5B97">
              <w:rPr>
                <w:noProof/>
                <w:webHidden/>
              </w:rPr>
              <w:t>8</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66" w:history="1">
            <w:r w:rsidR="008D5B97" w:rsidRPr="00720761">
              <w:rPr>
                <w:rStyle w:val="Hipercze"/>
                <w:noProof/>
              </w:rPr>
              <w:t>Zasady bezpiecznej rekrutacji pracowników szkoły</w:t>
            </w:r>
            <w:r w:rsidR="008D5B97">
              <w:rPr>
                <w:noProof/>
                <w:webHidden/>
              </w:rPr>
              <w:tab/>
            </w:r>
            <w:r w:rsidR="008D5B97">
              <w:rPr>
                <w:noProof/>
                <w:webHidden/>
              </w:rPr>
              <w:fldChar w:fldCharType="begin"/>
            </w:r>
            <w:r w:rsidR="008D5B97">
              <w:rPr>
                <w:noProof/>
                <w:webHidden/>
              </w:rPr>
              <w:instrText xml:space="preserve"> PAGEREF _Toc161653166 \h </w:instrText>
            </w:r>
            <w:r w:rsidR="008D5B97">
              <w:rPr>
                <w:noProof/>
                <w:webHidden/>
              </w:rPr>
            </w:r>
            <w:r w:rsidR="008D5B97">
              <w:rPr>
                <w:noProof/>
                <w:webHidden/>
              </w:rPr>
              <w:fldChar w:fldCharType="separate"/>
            </w:r>
            <w:r w:rsidR="008D5B97">
              <w:rPr>
                <w:noProof/>
                <w:webHidden/>
              </w:rPr>
              <w:t>8</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67" w:history="1">
            <w:r w:rsidR="008D5B97" w:rsidRPr="00720761">
              <w:rPr>
                <w:rStyle w:val="Hipercze"/>
                <w:noProof/>
              </w:rPr>
              <w:t>Sposób reagowania szkoły na przypadki podejrzenia, ze dziecko doświadcza krzywdzenia</w:t>
            </w:r>
            <w:r w:rsidR="008D5B97">
              <w:rPr>
                <w:noProof/>
                <w:webHidden/>
              </w:rPr>
              <w:tab/>
            </w:r>
            <w:r w:rsidR="008D5B97">
              <w:rPr>
                <w:noProof/>
                <w:webHidden/>
              </w:rPr>
              <w:fldChar w:fldCharType="begin"/>
            </w:r>
            <w:r w:rsidR="008D5B97">
              <w:rPr>
                <w:noProof/>
                <w:webHidden/>
              </w:rPr>
              <w:instrText xml:space="preserve"> PAGEREF _Toc161653167 \h </w:instrText>
            </w:r>
            <w:r w:rsidR="008D5B97">
              <w:rPr>
                <w:noProof/>
                <w:webHidden/>
              </w:rPr>
            </w:r>
            <w:r w:rsidR="008D5B97">
              <w:rPr>
                <w:noProof/>
                <w:webHidden/>
              </w:rPr>
              <w:fldChar w:fldCharType="separate"/>
            </w:r>
            <w:r w:rsidR="008D5B97">
              <w:rPr>
                <w:noProof/>
                <w:webHidden/>
              </w:rPr>
              <w:t>10</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68" w:history="1">
            <w:r w:rsidR="008D5B97" w:rsidRPr="00720761">
              <w:rPr>
                <w:rStyle w:val="Hipercze"/>
                <w:noProof/>
              </w:rPr>
              <w:t>Zasady ustalenia planu wsparcia ucznia po ujawnieniu krzywdy</w:t>
            </w:r>
            <w:r w:rsidR="008D5B97">
              <w:rPr>
                <w:noProof/>
                <w:webHidden/>
              </w:rPr>
              <w:tab/>
            </w:r>
            <w:r w:rsidR="008D5B97">
              <w:rPr>
                <w:noProof/>
                <w:webHidden/>
              </w:rPr>
              <w:fldChar w:fldCharType="begin"/>
            </w:r>
            <w:r w:rsidR="008D5B97">
              <w:rPr>
                <w:noProof/>
                <w:webHidden/>
              </w:rPr>
              <w:instrText xml:space="preserve"> PAGEREF _Toc161653168 \h </w:instrText>
            </w:r>
            <w:r w:rsidR="008D5B97">
              <w:rPr>
                <w:noProof/>
                <w:webHidden/>
              </w:rPr>
            </w:r>
            <w:r w:rsidR="008D5B97">
              <w:rPr>
                <w:noProof/>
                <w:webHidden/>
              </w:rPr>
              <w:fldChar w:fldCharType="separate"/>
            </w:r>
            <w:r w:rsidR="008D5B97">
              <w:rPr>
                <w:noProof/>
                <w:webHidden/>
              </w:rPr>
              <w:t>11</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69" w:history="1">
            <w:r w:rsidR="008D5B97" w:rsidRPr="00720761">
              <w:rPr>
                <w:rStyle w:val="Hipercze"/>
                <w:noProof/>
              </w:rPr>
              <w:t>Zasady bezpiecznych relacji pracownicy szkoły-dziecko</w:t>
            </w:r>
            <w:r w:rsidR="008D5B97">
              <w:rPr>
                <w:noProof/>
                <w:webHidden/>
              </w:rPr>
              <w:tab/>
            </w:r>
            <w:r w:rsidR="008D5B97">
              <w:rPr>
                <w:noProof/>
                <w:webHidden/>
              </w:rPr>
              <w:fldChar w:fldCharType="begin"/>
            </w:r>
            <w:r w:rsidR="008D5B97">
              <w:rPr>
                <w:noProof/>
                <w:webHidden/>
              </w:rPr>
              <w:instrText xml:space="preserve"> PAGEREF _Toc161653169 \h </w:instrText>
            </w:r>
            <w:r w:rsidR="008D5B97">
              <w:rPr>
                <w:noProof/>
                <w:webHidden/>
              </w:rPr>
            </w:r>
            <w:r w:rsidR="008D5B97">
              <w:rPr>
                <w:noProof/>
                <w:webHidden/>
              </w:rPr>
              <w:fldChar w:fldCharType="separate"/>
            </w:r>
            <w:r w:rsidR="008D5B97">
              <w:rPr>
                <w:noProof/>
                <w:webHidden/>
              </w:rPr>
              <w:t>11</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70" w:history="1">
            <w:r w:rsidR="008D5B97" w:rsidRPr="00720761">
              <w:rPr>
                <w:rStyle w:val="Hipercze"/>
                <w:rFonts w:eastAsia="Times New Roman"/>
                <w:noProof/>
                <w:lang w:eastAsia="pl-PL"/>
              </w:rPr>
              <w:t>Wymogi dotyczące bezpiecznych relacji między małoletnimi,</w:t>
            </w:r>
            <w:r w:rsidR="008D5B97">
              <w:rPr>
                <w:noProof/>
                <w:webHidden/>
              </w:rPr>
              <w:tab/>
            </w:r>
            <w:r w:rsidR="008D5B97">
              <w:rPr>
                <w:noProof/>
                <w:webHidden/>
              </w:rPr>
              <w:fldChar w:fldCharType="begin"/>
            </w:r>
            <w:r w:rsidR="008D5B97">
              <w:rPr>
                <w:noProof/>
                <w:webHidden/>
              </w:rPr>
              <w:instrText xml:space="preserve"> PAGEREF _Toc161653170 \h </w:instrText>
            </w:r>
            <w:r w:rsidR="008D5B97">
              <w:rPr>
                <w:noProof/>
                <w:webHidden/>
              </w:rPr>
            </w:r>
            <w:r w:rsidR="008D5B97">
              <w:rPr>
                <w:noProof/>
                <w:webHidden/>
              </w:rPr>
              <w:fldChar w:fldCharType="separate"/>
            </w:r>
            <w:r w:rsidR="008D5B97">
              <w:rPr>
                <w:noProof/>
                <w:webHidden/>
              </w:rPr>
              <w:t>14</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71" w:history="1">
            <w:r w:rsidR="008D5B97" w:rsidRPr="00720761">
              <w:rPr>
                <w:rStyle w:val="Hipercze"/>
                <w:rFonts w:eastAsia="Times New Roman"/>
                <w:noProof/>
                <w:lang w:eastAsia="pl-PL"/>
              </w:rPr>
              <w:t>w szczególności zachowania niedozwolone</w:t>
            </w:r>
            <w:r w:rsidR="008D5B97">
              <w:rPr>
                <w:noProof/>
                <w:webHidden/>
              </w:rPr>
              <w:tab/>
            </w:r>
            <w:r w:rsidR="008D5B97">
              <w:rPr>
                <w:noProof/>
                <w:webHidden/>
              </w:rPr>
              <w:fldChar w:fldCharType="begin"/>
            </w:r>
            <w:r w:rsidR="008D5B97">
              <w:rPr>
                <w:noProof/>
                <w:webHidden/>
              </w:rPr>
              <w:instrText xml:space="preserve"> PAGEREF _Toc161653171 \h </w:instrText>
            </w:r>
            <w:r w:rsidR="008D5B97">
              <w:rPr>
                <w:noProof/>
                <w:webHidden/>
              </w:rPr>
            </w:r>
            <w:r w:rsidR="008D5B97">
              <w:rPr>
                <w:noProof/>
                <w:webHidden/>
              </w:rPr>
              <w:fldChar w:fldCharType="separate"/>
            </w:r>
            <w:r w:rsidR="008D5B97">
              <w:rPr>
                <w:noProof/>
                <w:webHidden/>
              </w:rPr>
              <w:t>14</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72" w:history="1">
            <w:r w:rsidR="008D5B97" w:rsidRPr="00720761">
              <w:rPr>
                <w:rStyle w:val="Hipercze"/>
                <w:noProof/>
              </w:rPr>
              <w:t>Zasady bezpiecznego korzystania z Internetu i mediów elektronicznych</w:t>
            </w:r>
            <w:r w:rsidR="008D5B97">
              <w:rPr>
                <w:noProof/>
                <w:webHidden/>
              </w:rPr>
              <w:tab/>
            </w:r>
            <w:r w:rsidR="008D5B97">
              <w:rPr>
                <w:noProof/>
                <w:webHidden/>
              </w:rPr>
              <w:fldChar w:fldCharType="begin"/>
            </w:r>
            <w:r w:rsidR="008D5B97">
              <w:rPr>
                <w:noProof/>
                <w:webHidden/>
              </w:rPr>
              <w:instrText xml:space="preserve"> PAGEREF _Toc161653172 \h </w:instrText>
            </w:r>
            <w:r w:rsidR="008D5B97">
              <w:rPr>
                <w:noProof/>
                <w:webHidden/>
              </w:rPr>
            </w:r>
            <w:r w:rsidR="008D5B97">
              <w:rPr>
                <w:noProof/>
                <w:webHidden/>
              </w:rPr>
              <w:fldChar w:fldCharType="separate"/>
            </w:r>
            <w:r w:rsidR="008D5B97">
              <w:rPr>
                <w:noProof/>
                <w:webHidden/>
              </w:rPr>
              <w:t>15</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73" w:history="1">
            <w:r w:rsidR="008D5B97" w:rsidRPr="00720761">
              <w:rPr>
                <w:rStyle w:val="Hipercze"/>
                <w:noProof/>
              </w:rPr>
              <w:t>Zasady ochrony wizerunku i danych osobowych dzieci</w:t>
            </w:r>
            <w:r w:rsidR="008D5B97">
              <w:rPr>
                <w:noProof/>
                <w:webHidden/>
              </w:rPr>
              <w:tab/>
            </w:r>
            <w:r w:rsidR="008D5B97">
              <w:rPr>
                <w:noProof/>
                <w:webHidden/>
              </w:rPr>
              <w:fldChar w:fldCharType="begin"/>
            </w:r>
            <w:r w:rsidR="008D5B97">
              <w:rPr>
                <w:noProof/>
                <w:webHidden/>
              </w:rPr>
              <w:instrText xml:space="preserve"> PAGEREF _Toc161653173 \h </w:instrText>
            </w:r>
            <w:r w:rsidR="008D5B97">
              <w:rPr>
                <w:noProof/>
                <w:webHidden/>
              </w:rPr>
            </w:r>
            <w:r w:rsidR="008D5B97">
              <w:rPr>
                <w:noProof/>
                <w:webHidden/>
              </w:rPr>
              <w:fldChar w:fldCharType="separate"/>
            </w:r>
            <w:r w:rsidR="008D5B97">
              <w:rPr>
                <w:noProof/>
                <w:webHidden/>
              </w:rPr>
              <w:t>16</w:t>
            </w:r>
            <w:r w:rsidR="008D5B97">
              <w:rPr>
                <w:noProof/>
                <w:webHidden/>
              </w:rPr>
              <w:fldChar w:fldCharType="end"/>
            </w:r>
          </w:hyperlink>
        </w:p>
        <w:p w:rsidR="008D5B97" w:rsidRDefault="002A7576" w:rsidP="008D5B97">
          <w:pPr>
            <w:pStyle w:val="Spistreci1"/>
            <w:tabs>
              <w:tab w:val="left" w:pos="660"/>
              <w:tab w:val="right" w:leader="dot" w:pos="9062"/>
            </w:tabs>
            <w:rPr>
              <w:noProof/>
              <w:lang w:eastAsia="pl-PL"/>
            </w:rPr>
          </w:pPr>
          <w:hyperlink w:anchor="_Toc161653174" w:history="1">
            <w:r w:rsidR="008D5B97" w:rsidRPr="00720761">
              <w:rPr>
                <w:rStyle w:val="Hipercze"/>
                <w:noProof/>
              </w:rPr>
              <w:t>III.</w:t>
            </w:r>
            <w:r w:rsidR="008D5B97">
              <w:rPr>
                <w:noProof/>
                <w:lang w:eastAsia="pl-PL"/>
              </w:rPr>
              <w:tab/>
            </w:r>
            <w:r w:rsidR="008D5B97" w:rsidRPr="00720761">
              <w:rPr>
                <w:rStyle w:val="Hipercze"/>
                <w:noProof/>
              </w:rPr>
              <w:t>Standard II. Personel</w:t>
            </w:r>
            <w:r w:rsidR="008D5B97">
              <w:rPr>
                <w:noProof/>
                <w:webHidden/>
              </w:rPr>
              <w:tab/>
            </w:r>
            <w:r w:rsidR="008D5B97">
              <w:rPr>
                <w:noProof/>
                <w:webHidden/>
              </w:rPr>
              <w:fldChar w:fldCharType="begin"/>
            </w:r>
            <w:r w:rsidR="008D5B97">
              <w:rPr>
                <w:noProof/>
                <w:webHidden/>
              </w:rPr>
              <w:instrText xml:space="preserve"> PAGEREF _Toc161653174 \h </w:instrText>
            </w:r>
            <w:r w:rsidR="008D5B97">
              <w:rPr>
                <w:noProof/>
                <w:webHidden/>
              </w:rPr>
            </w:r>
            <w:r w:rsidR="008D5B97">
              <w:rPr>
                <w:noProof/>
                <w:webHidden/>
              </w:rPr>
              <w:fldChar w:fldCharType="separate"/>
            </w:r>
            <w:r w:rsidR="008D5B97">
              <w:rPr>
                <w:noProof/>
                <w:webHidden/>
              </w:rPr>
              <w:t>18</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75" w:history="1">
            <w:r w:rsidR="008D5B97" w:rsidRPr="00720761">
              <w:rPr>
                <w:rStyle w:val="Hipercze"/>
                <w:noProof/>
              </w:rPr>
              <w:t>Rozpoznawanie symptomów krzywdzenie dzieci</w:t>
            </w:r>
            <w:r w:rsidR="008D5B97">
              <w:rPr>
                <w:noProof/>
                <w:webHidden/>
              </w:rPr>
              <w:tab/>
            </w:r>
            <w:r w:rsidR="008D5B97">
              <w:rPr>
                <w:noProof/>
                <w:webHidden/>
              </w:rPr>
              <w:fldChar w:fldCharType="begin"/>
            </w:r>
            <w:r w:rsidR="008D5B97">
              <w:rPr>
                <w:noProof/>
                <w:webHidden/>
              </w:rPr>
              <w:instrText xml:space="preserve"> PAGEREF _Toc161653175 \h </w:instrText>
            </w:r>
            <w:r w:rsidR="008D5B97">
              <w:rPr>
                <w:noProof/>
                <w:webHidden/>
              </w:rPr>
            </w:r>
            <w:r w:rsidR="008D5B97">
              <w:rPr>
                <w:noProof/>
                <w:webHidden/>
              </w:rPr>
              <w:fldChar w:fldCharType="separate"/>
            </w:r>
            <w:r w:rsidR="008D5B97">
              <w:rPr>
                <w:noProof/>
                <w:webHidden/>
              </w:rPr>
              <w:t>18</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76" w:history="1">
            <w:r w:rsidR="008D5B97" w:rsidRPr="00720761">
              <w:rPr>
                <w:rStyle w:val="Hipercze"/>
                <w:noProof/>
              </w:rPr>
              <w:t>Procedura interwencji w przypadki podejrzenia krzywdzenie przez pracownika, osobę trzecią, innego ucznia lub opiekuna</w:t>
            </w:r>
            <w:r w:rsidR="008D5B97">
              <w:rPr>
                <w:noProof/>
                <w:webHidden/>
              </w:rPr>
              <w:tab/>
            </w:r>
            <w:r w:rsidR="008D5B97">
              <w:rPr>
                <w:noProof/>
                <w:webHidden/>
              </w:rPr>
              <w:fldChar w:fldCharType="begin"/>
            </w:r>
            <w:r w:rsidR="008D5B97">
              <w:rPr>
                <w:noProof/>
                <w:webHidden/>
              </w:rPr>
              <w:instrText xml:space="preserve"> PAGEREF _Toc161653176 \h </w:instrText>
            </w:r>
            <w:r w:rsidR="008D5B97">
              <w:rPr>
                <w:noProof/>
                <w:webHidden/>
              </w:rPr>
            </w:r>
            <w:r w:rsidR="008D5B97">
              <w:rPr>
                <w:noProof/>
                <w:webHidden/>
              </w:rPr>
              <w:fldChar w:fldCharType="separate"/>
            </w:r>
            <w:r w:rsidR="008D5B97">
              <w:rPr>
                <w:noProof/>
                <w:webHidden/>
              </w:rPr>
              <w:t>21</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77" w:history="1">
            <w:r w:rsidR="008D5B97" w:rsidRPr="00720761">
              <w:rPr>
                <w:rStyle w:val="Hipercze"/>
                <w:noProof/>
              </w:rPr>
              <w:t>Odpowiedzialność prawna pracowników Szkoły zobowiązanych do podejmowania interwencji</w:t>
            </w:r>
            <w:r w:rsidR="008D5B97">
              <w:rPr>
                <w:noProof/>
                <w:webHidden/>
              </w:rPr>
              <w:tab/>
            </w:r>
            <w:r w:rsidR="008D5B97">
              <w:rPr>
                <w:noProof/>
                <w:webHidden/>
              </w:rPr>
              <w:fldChar w:fldCharType="begin"/>
            </w:r>
            <w:r w:rsidR="008D5B97">
              <w:rPr>
                <w:noProof/>
                <w:webHidden/>
              </w:rPr>
              <w:instrText xml:space="preserve"> PAGEREF _Toc161653177 \h </w:instrText>
            </w:r>
            <w:r w:rsidR="008D5B97">
              <w:rPr>
                <w:noProof/>
                <w:webHidden/>
              </w:rPr>
            </w:r>
            <w:r w:rsidR="008D5B97">
              <w:rPr>
                <w:noProof/>
                <w:webHidden/>
              </w:rPr>
              <w:fldChar w:fldCharType="separate"/>
            </w:r>
            <w:r w:rsidR="008D5B97">
              <w:rPr>
                <w:noProof/>
                <w:webHidden/>
              </w:rPr>
              <w:t>24</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78" w:history="1">
            <w:r w:rsidR="008D5B97" w:rsidRPr="00720761">
              <w:rPr>
                <w:rStyle w:val="Hipercze"/>
                <w:noProof/>
              </w:rPr>
              <w:t>Procedury „Niebieskiej Karty”</w:t>
            </w:r>
            <w:r w:rsidR="008D5B97">
              <w:rPr>
                <w:noProof/>
                <w:webHidden/>
              </w:rPr>
              <w:tab/>
            </w:r>
            <w:r w:rsidR="008D5B97">
              <w:rPr>
                <w:noProof/>
                <w:webHidden/>
              </w:rPr>
              <w:fldChar w:fldCharType="begin"/>
            </w:r>
            <w:r w:rsidR="008D5B97">
              <w:rPr>
                <w:noProof/>
                <w:webHidden/>
              </w:rPr>
              <w:instrText xml:space="preserve"> PAGEREF _Toc161653178 \h </w:instrText>
            </w:r>
            <w:r w:rsidR="008D5B97">
              <w:rPr>
                <w:noProof/>
                <w:webHidden/>
              </w:rPr>
            </w:r>
            <w:r w:rsidR="008D5B97">
              <w:rPr>
                <w:noProof/>
                <w:webHidden/>
              </w:rPr>
              <w:fldChar w:fldCharType="separate"/>
            </w:r>
            <w:r w:rsidR="008D5B97">
              <w:rPr>
                <w:noProof/>
                <w:webHidden/>
              </w:rPr>
              <w:t>24</w:t>
            </w:r>
            <w:r w:rsidR="008D5B97">
              <w:rPr>
                <w:noProof/>
                <w:webHidden/>
              </w:rPr>
              <w:fldChar w:fldCharType="end"/>
            </w:r>
          </w:hyperlink>
        </w:p>
        <w:p w:rsidR="008D5B97" w:rsidRDefault="002A7576" w:rsidP="008D5B97">
          <w:pPr>
            <w:pStyle w:val="Spistreci1"/>
            <w:tabs>
              <w:tab w:val="left" w:pos="660"/>
              <w:tab w:val="right" w:leader="dot" w:pos="9062"/>
            </w:tabs>
            <w:rPr>
              <w:noProof/>
              <w:lang w:eastAsia="pl-PL"/>
            </w:rPr>
          </w:pPr>
          <w:hyperlink w:anchor="_Toc161653179" w:history="1">
            <w:r w:rsidR="008D5B97" w:rsidRPr="00720761">
              <w:rPr>
                <w:rStyle w:val="Hipercze"/>
                <w:noProof/>
              </w:rPr>
              <w:t>IV.</w:t>
            </w:r>
            <w:r w:rsidR="008D5B97">
              <w:rPr>
                <w:noProof/>
                <w:lang w:eastAsia="pl-PL"/>
              </w:rPr>
              <w:tab/>
            </w:r>
            <w:r w:rsidR="008D5B97" w:rsidRPr="00720761">
              <w:rPr>
                <w:rStyle w:val="Hipercze"/>
                <w:noProof/>
              </w:rPr>
              <w:t>Standard III. Procedury</w:t>
            </w:r>
            <w:r w:rsidR="008D5B97">
              <w:rPr>
                <w:noProof/>
                <w:webHidden/>
              </w:rPr>
              <w:tab/>
            </w:r>
            <w:r w:rsidR="008D5B97">
              <w:rPr>
                <w:noProof/>
                <w:webHidden/>
              </w:rPr>
              <w:fldChar w:fldCharType="begin"/>
            </w:r>
            <w:r w:rsidR="008D5B97">
              <w:rPr>
                <w:noProof/>
                <w:webHidden/>
              </w:rPr>
              <w:instrText xml:space="preserve"> PAGEREF _Toc161653179 \h </w:instrText>
            </w:r>
            <w:r w:rsidR="008D5B97">
              <w:rPr>
                <w:noProof/>
                <w:webHidden/>
              </w:rPr>
            </w:r>
            <w:r w:rsidR="008D5B97">
              <w:rPr>
                <w:noProof/>
                <w:webHidden/>
              </w:rPr>
              <w:fldChar w:fldCharType="separate"/>
            </w:r>
            <w:r w:rsidR="008D5B97">
              <w:rPr>
                <w:noProof/>
                <w:webHidden/>
              </w:rPr>
              <w:t>25</w:t>
            </w:r>
            <w:r w:rsidR="008D5B97">
              <w:rPr>
                <w:noProof/>
                <w:webHidden/>
              </w:rPr>
              <w:fldChar w:fldCharType="end"/>
            </w:r>
          </w:hyperlink>
        </w:p>
        <w:p w:rsidR="008D5B97" w:rsidRDefault="002A7576" w:rsidP="008D5B97">
          <w:pPr>
            <w:pStyle w:val="Spistreci1"/>
            <w:tabs>
              <w:tab w:val="left" w:pos="440"/>
              <w:tab w:val="right" w:leader="dot" w:pos="9062"/>
            </w:tabs>
            <w:rPr>
              <w:noProof/>
              <w:lang w:eastAsia="pl-PL"/>
            </w:rPr>
          </w:pPr>
          <w:hyperlink w:anchor="_Toc161653180" w:history="1">
            <w:r w:rsidR="008D5B97" w:rsidRPr="00720761">
              <w:rPr>
                <w:rStyle w:val="Hipercze"/>
                <w:noProof/>
              </w:rPr>
              <w:t>V.</w:t>
            </w:r>
            <w:r w:rsidR="008D5B97">
              <w:rPr>
                <w:noProof/>
                <w:lang w:eastAsia="pl-PL"/>
              </w:rPr>
              <w:tab/>
            </w:r>
            <w:r w:rsidR="008D5B97" w:rsidRPr="00720761">
              <w:rPr>
                <w:rStyle w:val="Hipercze"/>
                <w:noProof/>
              </w:rPr>
              <w:t>Standard IV. Monitoring</w:t>
            </w:r>
            <w:r w:rsidR="008D5B97">
              <w:rPr>
                <w:noProof/>
                <w:webHidden/>
              </w:rPr>
              <w:tab/>
            </w:r>
            <w:r w:rsidR="008D5B97">
              <w:rPr>
                <w:noProof/>
                <w:webHidden/>
              </w:rPr>
              <w:fldChar w:fldCharType="begin"/>
            </w:r>
            <w:r w:rsidR="008D5B97">
              <w:rPr>
                <w:noProof/>
                <w:webHidden/>
              </w:rPr>
              <w:instrText xml:space="preserve"> PAGEREF _Toc161653180 \h </w:instrText>
            </w:r>
            <w:r w:rsidR="008D5B97">
              <w:rPr>
                <w:noProof/>
                <w:webHidden/>
              </w:rPr>
            </w:r>
            <w:r w:rsidR="008D5B97">
              <w:rPr>
                <w:noProof/>
                <w:webHidden/>
              </w:rPr>
              <w:fldChar w:fldCharType="separate"/>
            </w:r>
            <w:r w:rsidR="008D5B97">
              <w:rPr>
                <w:noProof/>
                <w:webHidden/>
              </w:rPr>
              <w:t>26</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81" w:history="1">
            <w:r w:rsidR="008D5B97" w:rsidRPr="00720761">
              <w:rPr>
                <w:rStyle w:val="Hipercze"/>
                <w:noProof/>
              </w:rPr>
              <w:t>Zasady aktualizacji standardu ochrony małoletnich</w:t>
            </w:r>
            <w:r w:rsidR="008D5B97">
              <w:rPr>
                <w:noProof/>
                <w:webHidden/>
              </w:rPr>
              <w:tab/>
            </w:r>
            <w:r w:rsidR="008D5B97">
              <w:rPr>
                <w:noProof/>
                <w:webHidden/>
              </w:rPr>
              <w:fldChar w:fldCharType="begin"/>
            </w:r>
            <w:r w:rsidR="008D5B97">
              <w:rPr>
                <w:noProof/>
                <w:webHidden/>
              </w:rPr>
              <w:instrText xml:space="preserve"> PAGEREF _Toc161653181 \h </w:instrText>
            </w:r>
            <w:r w:rsidR="008D5B97">
              <w:rPr>
                <w:noProof/>
                <w:webHidden/>
              </w:rPr>
            </w:r>
            <w:r w:rsidR="008D5B97">
              <w:rPr>
                <w:noProof/>
                <w:webHidden/>
              </w:rPr>
              <w:fldChar w:fldCharType="separate"/>
            </w:r>
            <w:r w:rsidR="008D5B97">
              <w:rPr>
                <w:noProof/>
                <w:webHidden/>
              </w:rPr>
              <w:t>26</w:t>
            </w:r>
            <w:r w:rsidR="008D5B97">
              <w:rPr>
                <w:noProof/>
                <w:webHidden/>
              </w:rPr>
              <w:fldChar w:fldCharType="end"/>
            </w:r>
          </w:hyperlink>
        </w:p>
        <w:p w:rsidR="008D5B97" w:rsidRDefault="002A7576" w:rsidP="008D5B97">
          <w:pPr>
            <w:pStyle w:val="Spistreci2"/>
            <w:tabs>
              <w:tab w:val="right" w:leader="dot" w:pos="9062"/>
            </w:tabs>
            <w:rPr>
              <w:noProof/>
              <w:lang w:eastAsia="pl-PL"/>
            </w:rPr>
          </w:pPr>
          <w:hyperlink w:anchor="_Toc161653182" w:history="1">
            <w:r w:rsidR="008D5B97" w:rsidRPr="00720761">
              <w:rPr>
                <w:rStyle w:val="Hipercze"/>
                <w:noProof/>
              </w:rPr>
              <w:t>Zasady i sposób udostępniania rodzicom albo opiekunom prawnym lub faktycznym oraz uczniom standardów ochrony małoletnich do zaznajomienia się z nimi i stosowania</w:t>
            </w:r>
            <w:r w:rsidR="008D5B97">
              <w:rPr>
                <w:noProof/>
                <w:webHidden/>
              </w:rPr>
              <w:tab/>
            </w:r>
            <w:r w:rsidR="008D5B97">
              <w:rPr>
                <w:noProof/>
                <w:webHidden/>
              </w:rPr>
              <w:fldChar w:fldCharType="begin"/>
            </w:r>
            <w:r w:rsidR="008D5B97">
              <w:rPr>
                <w:noProof/>
                <w:webHidden/>
              </w:rPr>
              <w:instrText xml:space="preserve"> PAGEREF _Toc161653182 \h </w:instrText>
            </w:r>
            <w:r w:rsidR="008D5B97">
              <w:rPr>
                <w:noProof/>
                <w:webHidden/>
              </w:rPr>
            </w:r>
            <w:r w:rsidR="008D5B97">
              <w:rPr>
                <w:noProof/>
                <w:webHidden/>
              </w:rPr>
              <w:fldChar w:fldCharType="separate"/>
            </w:r>
            <w:r w:rsidR="008D5B97">
              <w:rPr>
                <w:noProof/>
                <w:webHidden/>
              </w:rPr>
              <w:t>27</w:t>
            </w:r>
            <w:r w:rsidR="008D5B97">
              <w:rPr>
                <w:noProof/>
                <w:webHidden/>
              </w:rPr>
              <w:fldChar w:fldCharType="end"/>
            </w:r>
          </w:hyperlink>
        </w:p>
        <w:p w:rsidR="008D5B97" w:rsidRDefault="002A7576" w:rsidP="008D5B97">
          <w:pPr>
            <w:pStyle w:val="Spistreci1"/>
            <w:tabs>
              <w:tab w:val="left" w:pos="660"/>
              <w:tab w:val="right" w:leader="dot" w:pos="9062"/>
            </w:tabs>
            <w:rPr>
              <w:noProof/>
              <w:lang w:eastAsia="pl-PL"/>
            </w:rPr>
          </w:pPr>
          <w:hyperlink w:anchor="_Toc161653183" w:history="1">
            <w:r w:rsidR="008D5B97" w:rsidRPr="00720761">
              <w:rPr>
                <w:rStyle w:val="Hipercze"/>
                <w:noProof/>
              </w:rPr>
              <w:t>VI.</w:t>
            </w:r>
            <w:r w:rsidR="008D5B97">
              <w:rPr>
                <w:noProof/>
                <w:lang w:eastAsia="pl-PL"/>
              </w:rPr>
              <w:tab/>
            </w:r>
            <w:r w:rsidR="008D5B97" w:rsidRPr="00720761">
              <w:rPr>
                <w:rStyle w:val="Hipercze"/>
                <w:noProof/>
              </w:rPr>
              <w:t>ZAPISY KOŃCOWE</w:t>
            </w:r>
            <w:r w:rsidR="008D5B97">
              <w:rPr>
                <w:noProof/>
                <w:webHidden/>
              </w:rPr>
              <w:tab/>
            </w:r>
            <w:r w:rsidR="008D5B97">
              <w:rPr>
                <w:noProof/>
                <w:webHidden/>
              </w:rPr>
              <w:fldChar w:fldCharType="begin"/>
            </w:r>
            <w:r w:rsidR="008D5B97">
              <w:rPr>
                <w:noProof/>
                <w:webHidden/>
              </w:rPr>
              <w:instrText xml:space="preserve"> PAGEREF _Toc161653183 \h </w:instrText>
            </w:r>
            <w:r w:rsidR="008D5B97">
              <w:rPr>
                <w:noProof/>
                <w:webHidden/>
              </w:rPr>
            </w:r>
            <w:r w:rsidR="008D5B97">
              <w:rPr>
                <w:noProof/>
                <w:webHidden/>
              </w:rPr>
              <w:fldChar w:fldCharType="separate"/>
            </w:r>
            <w:r w:rsidR="008D5B97">
              <w:rPr>
                <w:noProof/>
                <w:webHidden/>
              </w:rPr>
              <w:t>27</w:t>
            </w:r>
            <w:r w:rsidR="008D5B97">
              <w:rPr>
                <w:noProof/>
                <w:webHidden/>
              </w:rPr>
              <w:fldChar w:fldCharType="end"/>
            </w:r>
          </w:hyperlink>
        </w:p>
        <w:p w:rsidR="008D5B97" w:rsidRDefault="002A7576" w:rsidP="008D5B97">
          <w:pPr>
            <w:pStyle w:val="Spistreci1"/>
            <w:tabs>
              <w:tab w:val="left" w:pos="660"/>
              <w:tab w:val="right" w:leader="dot" w:pos="9062"/>
            </w:tabs>
            <w:rPr>
              <w:noProof/>
              <w:lang w:eastAsia="pl-PL"/>
            </w:rPr>
          </w:pPr>
          <w:hyperlink w:anchor="_Toc161653184" w:history="1">
            <w:r w:rsidR="008D5B97" w:rsidRPr="00720761">
              <w:rPr>
                <w:rStyle w:val="Hipercze"/>
                <w:noProof/>
              </w:rPr>
              <w:t>VII.</w:t>
            </w:r>
            <w:r w:rsidR="008D5B97">
              <w:rPr>
                <w:noProof/>
                <w:lang w:eastAsia="pl-PL"/>
              </w:rPr>
              <w:tab/>
            </w:r>
            <w:r w:rsidR="008D5B97" w:rsidRPr="00720761">
              <w:rPr>
                <w:rStyle w:val="Hipercze"/>
                <w:noProof/>
              </w:rPr>
              <w:t>ZAŁĄCZNIKI</w:t>
            </w:r>
            <w:r w:rsidR="008D5B97">
              <w:rPr>
                <w:noProof/>
                <w:webHidden/>
              </w:rPr>
              <w:tab/>
            </w:r>
            <w:r w:rsidR="008D5B97">
              <w:rPr>
                <w:noProof/>
                <w:webHidden/>
              </w:rPr>
              <w:fldChar w:fldCharType="begin"/>
            </w:r>
            <w:r w:rsidR="008D5B97">
              <w:rPr>
                <w:noProof/>
                <w:webHidden/>
              </w:rPr>
              <w:instrText xml:space="preserve"> PAGEREF _Toc161653184 \h </w:instrText>
            </w:r>
            <w:r w:rsidR="008D5B97">
              <w:rPr>
                <w:noProof/>
                <w:webHidden/>
              </w:rPr>
            </w:r>
            <w:r w:rsidR="008D5B97">
              <w:rPr>
                <w:noProof/>
                <w:webHidden/>
              </w:rPr>
              <w:fldChar w:fldCharType="separate"/>
            </w:r>
            <w:r w:rsidR="008D5B97">
              <w:rPr>
                <w:noProof/>
                <w:webHidden/>
              </w:rPr>
              <w:t>28</w:t>
            </w:r>
            <w:r w:rsidR="008D5B97">
              <w:rPr>
                <w:noProof/>
                <w:webHidden/>
              </w:rPr>
              <w:fldChar w:fldCharType="end"/>
            </w:r>
          </w:hyperlink>
        </w:p>
        <w:p w:rsidR="008D5B97" w:rsidRDefault="008D5B97" w:rsidP="008D5B97">
          <w:pPr>
            <w:ind w:right="283"/>
          </w:pPr>
          <w:r w:rsidRPr="00F31C1B">
            <w:rPr>
              <w:rStyle w:val="Nagwek1Znak"/>
            </w:rPr>
            <w:fldChar w:fldCharType="end"/>
          </w:r>
        </w:p>
      </w:sdtContent>
    </w:sdt>
    <w:p w:rsidR="008D5B97" w:rsidRDefault="008D5B97" w:rsidP="008D5B97">
      <w:pPr>
        <w:rPr>
          <w:rFonts w:ascii="Times New Roman" w:hAnsi="Times New Roman" w:cs="Times New Roman"/>
          <w:sz w:val="24"/>
          <w:szCs w:val="24"/>
        </w:rPr>
      </w:pPr>
      <w:r>
        <w:rPr>
          <w:rFonts w:ascii="Times New Roman" w:hAnsi="Times New Roman" w:cs="Times New Roman"/>
          <w:sz w:val="24"/>
          <w:szCs w:val="24"/>
        </w:rPr>
        <w:br w:type="page"/>
      </w:r>
    </w:p>
    <w:p w:rsidR="008D5B97" w:rsidRPr="00EA6C7C" w:rsidRDefault="008D5B97" w:rsidP="008D5B97">
      <w:pPr>
        <w:pStyle w:val="Nagwek1"/>
        <w:numPr>
          <w:ilvl w:val="0"/>
          <w:numId w:val="0"/>
        </w:numPr>
      </w:pPr>
      <w:bookmarkStart w:id="0" w:name="_Toc161653160"/>
      <w:r w:rsidRPr="00EA6C7C">
        <w:lastRenderedPageBreak/>
        <w:t>Preambuła</w:t>
      </w:r>
      <w:bookmarkEnd w:id="0"/>
    </w:p>
    <w:p w:rsidR="008D5B97" w:rsidRDefault="008D5B97" w:rsidP="008D5B97">
      <w:pPr>
        <w:spacing w:line="360" w:lineRule="auto"/>
        <w:rPr>
          <w:rFonts w:ascii="Times New Roman" w:hAnsi="Times New Roman" w:cs="Times New Roman"/>
          <w:sz w:val="24"/>
          <w:szCs w:val="24"/>
        </w:rPr>
      </w:pPr>
    </w:p>
    <w:p w:rsidR="008D5B97" w:rsidRPr="004A6DF9" w:rsidRDefault="008D5B97" w:rsidP="008D5B97">
      <w:pPr>
        <w:spacing w:line="360" w:lineRule="auto"/>
        <w:ind w:firstLine="426"/>
        <w:rPr>
          <w:rFonts w:ascii="Times New Roman" w:hAnsi="Times New Roman" w:cs="Times New Roman"/>
          <w:color w:val="000000" w:themeColor="text1"/>
          <w:sz w:val="24"/>
          <w:szCs w:val="24"/>
        </w:rPr>
      </w:pPr>
      <w:r w:rsidRPr="004A6DF9">
        <w:rPr>
          <w:rFonts w:ascii="Times New Roman" w:hAnsi="Times New Roman" w:cs="Times New Roman"/>
          <w:color w:val="000000" w:themeColor="text1"/>
          <w:sz w:val="24"/>
          <w:szCs w:val="24"/>
        </w:rPr>
        <w:t xml:space="preserve">Dobro i bezpieczeństwo dzieci powinno być priorytetem dla każdej placówki działającej na rzecz dzieci. Wierzymy, że odpowiedni system ochrony i zapoznanie z nim pracowników Szkoły, rodziców oraz uczniów pozwoli nam zapobiegać krzywdzeniu dzieci oraz – jeśli do krzywdzenia doszło – zmniejszyć rozmiar jego skutków poprzez prawidłową i efektywną pomoc dziecku. </w:t>
      </w:r>
    </w:p>
    <w:p w:rsidR="008D5B97" w:rsidRDefault="008D5B97" w:rsidP="008D5B97">
      <w:pPr>
        <w:spacing w:line="360" w:lineRule="auto"/>
        <w:ind w:firstLine="360"/>
        <w:rPr>
          <w:rFonts w:ascii="Times New Roman" w:hAnsi="Times New Roman" w:cs="Times New Roman"/>
          <w:color w:val="000000" w:themeColor="text1"/>
          <w:sz w:val="24"/>
          <w:szCs w:val="24"/>
        </w:rPr>
      </w:pPr>
      <w:r w:rsidRPr="004A6DF9">
        <w:rPr>
          <w:rFonts w:ascii="Times New Roman" w:hAnsi="Times New Roman" w:cs="Times New Roman"/>
          <w:color w:val="000000" w:themeColor="text1"/>
          <w:sz w:val="24"/>
          <w:szCs w:val="24"/>
        </w:rPr>
        <w:t xml:space="preserve">Standardy ochrony pomogą nam tworzyć bezpieczne i przyjazne dla rozwoju i edukacji środowisko dla dzieci.  Celem ustanowienia i wprowadzenia w życie „Standardów Ochrony Małoletnich” w naszej Szkole jest  ochrona dzieci przed krzywdzeniem. </w:t>
      </w:r>
    </w:p>
    <w:p w:rsidR="008D5B97" w:rsidRDefault="008D5B97" w:rsidP="008D5B97">
      <w:pPr>
        <w:spacing w:line="360" w:lineRule="auto"/>
        <w:rPr>
          <w:rFonts w:ascii="Times New Roman" w:hAnsi="Times New Roman" w:cs="Times New Roman"/>
          <w:color w:val="FF0000"/>
          <w:sz w:val="24"/>
          <w:szCs w:val="24"/>
        </w:rPr>
      </w:pPr>
    </w:p>
    <w:p w:rsidR="008D5B97" w:rsidRDefault="008D5B97" w:rsidP="008D5B97">
      <w:pPr>
        <w:spacing w:line="360" w:lineRule="auto"/>
        <w:ind w:firstLin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Akty prawne na podstawie, których oparte są Standardy Ochrony Małoletnich w Szkole Podstawowej im. Jana Pawła II w </w:t>
      </w:r>
      <w:proofErr w:type="spellStart"/>
      <w:r>
        <w:rPr>
          <w:rFonts w:ascii="Times New Roman" w:hAnsi="Times New Roman" w:cs="Times New Roman"/>
          <w:color w:val="000000" w:themeColor="text1"/>
          <w:sz w:val="24"/>
          <w:szCs w:val="24"/>
        </w:rPr>
        <w:t>Mienianach</w:t>
      </w:r>
      <w:proofErr w:type="spellEnd"/>
      <w:r>
        <w:rPr>
          <w:rFonts w:ascii="Times New Roman" w:hAnsi="Times New Roman" w:cs="Times New Roman"/>
          <w:color w:val="000000" w:themeColor="text1"/>
          <w:sz w:val="24"/>
          <w:szCs w:val="24"/>
        </w:rPr>
        <w:t>:</w:t>
      </w:r>
    </w:p>
    <w:p w:rsidR="008D5B97" w:rsidRDefault="008D5B97" w:rsidP="008D5B97">
      <w:pPr>
        <w:pStyle w:val="Akapitzlist"/>
        <w:numPr>
          <w:ilvl w:val="0"/>
          <w:numId w:val="7"/>
        </w:numPr>
        <w:spacing w:line="36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Ustawa z dnia 13 maja 2016 r. o przeciwdziałaniu zagrożeniom przestępczością na tle seksualnym (t. j. Dz. U. z 2023 r. poz. 1304 ze zm.);</w:t>
      </w:r>
    </w:p>
    <w:p w:rsidR="008D5B97" w:rsidRDefault="008D5B97" w:rsidP="008D5B97">
      <w:pPr>
        <w:pStyle w:val="Akapitzlist"/>
        <w:numPr>
          <w:ilvl w:val="0"/>
          <w:numId w:val="7"/>
        </w:numPr>
        <w:spacing w:line="36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Ustawa z dnia 28 lipca 2023 r. o zmianie ustawy – Kodeks rodzinny i opiekuńczy oraz niektórych innych ustaw ( Dz. U. z 2923 r. poz. 1606);</w:t>
      </w:r>
    </w:p>
    <w:p w:rsidR="008D5B97" w:rsidRDefault="008D5B97" w:rsidP="008D5B97">
      <w:pPr>
        <w:pStyle w:val="Akapitzlist"/>
        <w:numPr>
          <w:ilvl w:val="0"/>
          <w:numId w:val="7"/>
        </w:numPr>
        <w:spacing w:line="36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Ustawa a dnia 29 lipca 2005 r. o przeciwdziałaniu przemocy w rodzinie (t. j. </w:t>
      </w:r>
      <w:proofErr w:type="spellStart"/>
      <w:r>
        <w:rPr>
          <w:rFonts w:ascii="Times New Roman" w:hAnsi="Times New Roman" w:cs="Times New Roman"/>
          <w:color w:val="000000" w:themeColor="text1"/>
          <w:sz w:val="24"/>
          <w:szCs w:val="24"/>
        </w:rPr>
        <w:t>Dz.U</w:t>
      </w:r>
      <w:proofErr w:type="spellEnd"/>
      <w:r>
        <w:rPr>
          <w:rFonts w:ascii="Times New Roman" w:hAnsi="Times New Roman" w:cs="Times New Roman"/>
          <w:color w:val="000000" w:themeColor="text1"/>
          <w:sz w:val="24"/>
          <w:szCs w:val="24"/>
        </w:rPr>
        <w:t>. z 2021 r. poz. 1249);</w:t>
      </w:r>
    </w:p>
    <w:p w:rsidR="008D5B97" w:rsidRDefault="008D5B97" w:rsidP="008D5B97">
      <w:pPr>
        <w:pStyle w:val="Akapitzlist"/>
        <w:numPr>
          <w:ilvl w:val="0"/>
          <w:numId w:val="7"/>
        </w:numPr>
        <w:spacing w:line="36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Ustawa z dnia 6 czerwca 1997 r. - Kodeks karny (t. j. Dz. U z 2022 r. poz. 1138 ze zm.);</w:t>
      </w:r>
    </w:p>
    <w:p w:rsidR="008D5B97" w:rsidRDefault="008D5B97" w:rsidP="008D5B97">
      <w:pPr>
        <w:pStyle w:val="Akapitzlist"/>
        <w:numPr>
          <w:ilvl w:val="0"/>
          <w:numId w:val="7"/>
        </w:numPr>
        <w:spacing w:line="36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Konwencja o Prawach Dziecka przyjęta przez Zgromadzenie Ogólne Narodów Zjednoczonych z dnia 20 listopada 1989 r. (t. j. Dz. U. z 1991 Nr 120 poz. 526 ze zm.);</w:t>
      </w:r>
    </w:p>
    <w:p w:rsidR="008D5B97" w:rsidRDefault="008D5B97" w:rsidP="008D5B97">
      <w:pPr>
        <w:pStyle w:val="Akapitzlist"/>
        <w:numPr>
          <w:ilvl w:val="0"/>
          <w:numId w:val="7"/>
        </w:numPr>
        <w:spacing w:line="360" w:lineRule="auto"/>
        <w:ind w:left="426"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Rozporządzenie Rady Ministrów z dnia 6 września 2023 r. w sprawie procedury „Niebieskie Karty” oraz wzorów formularzy „Niebieska Karta” (Dz. U. z 2023 r. poz. 1870)</w:t>
      </w:r>
    </w:p>
    <w:p w:rsidR="008D5B97" w:rsidRPr="006525E3" w:rsidRDefault="008D5B97" w:rsidP="008D5B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D5B97" w:rsidRPr="006525E3" w:rsidRDefault="008D5B97" w:rsidP="008D5B97">
      <w:pPr>
        <w:pStyle w:val="Nagwek1"/>
      </w:pPr>
      <w:bookmarkStart w:id="1" w:name="_Toc161653161"/>
      <w:r w:rsidRPr="005252B7">
        <w:lastRenderedPageBreak/>
        <w:t>Wstęp</w:t>
      </w:r>
      <w:r w:rsidRPr="00F050E6">
        <w:t xml:space="preserve"> do </w:t>
      </w:r>
      <w:r w:rsidRPr="00D54034">
        <w:t>standardów</w:t>
      </w:r>
      <w:r w:rsidRPr="00F050E6">
        <w:t xml:space="preserve"> </w:t>
      </w:r>
      <w:r w:rsidRPr="00B22157">
        <w:t>ochrony</w:t>
      </w:r>
      <w:r w:rsidRPr="00F050E6">
        <w:t xml:space="preserve"> małoletnich</w:t>
      </w:r>
      <w:bookmarkEnd w:id="1"/>
    </w:p>
    <w:p w:rsidR="008D5B97" w:rsidRPr="00F050E6" w:rsidRDefault="008D5B97" w:rsidP="008D5B97">
      <w:pPr>
        <w:pStyle w:val="Nagwek2"/>
      </w:pPr>
      <w:bookmarkStart w:id="2" w:name="_Toc161653162"/>
      <w:r w:rsidRPr="00F050E6">
        <w:t>Definicje krzywdzenia i formy przemocy</w:t>
      </w:r>
      <w:bookmarkEnd w:id="2"/>
      <w:r w:rsidRPr="00F050E6">
        <w:t xml:space="preserve"> </w:t>
      </w:r>
    </w:p>
    <w:p w:rsidR="008D5B97" w:rsidRDefault="008D5B97" w:rsidP="008D5B97">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WHO definiuje </w:t>
      </w:r>
      <w:r w:rsidRPr="008D496A">
        <w:rPr>
          <w:rFonts w:ascii="Times New Roman" w:hAnsi="Times New Roman" w:cs="Times New Roman"/>
          <w:i/>
          <w:iCs/>
          <w:sz w:val="24"/>
          <w:szCs w:val="24"/>
        </w:rPr>
        <w:t>krzywdzenie</w:t>
      </w:r>
      <w:r>
        <w:rPr>
          <w:rFonts w:ascii="Times New Roman" w:hAnsi="Times New Roman" w:cs="Times New Roman"/>
          <w:sz w:val="24"/>
          <w:szCs w:val="24"/>
        </w:rPr>
        <w:t xml:space="preserve"> jako każde zamierzone i niezamierzone działanie lub zaniechanie działania jednostki, instytucji lub społeczeństwa jako całości i każdy rezultat takiego działania lub bezczynności, które naruszają równe prawa i swobody dzieci i/lub zakłócają ich optymalny rozwój.</w:t>
      </w:r>
    </w:p>
    <w:p w:rsidR="008D5B97" w:rsidRDefault="008D5B97" w:rsidP="008D5B97">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Ustawa o przeciwdziałaniu przemocy domowej definiuje </w:t>
      </w:r>
      <w:r>
        <w:rPr>
          <w:rFonts w:ascii="Times New Roman" w:hAnsi="Times New Roman" w:cs="Times New Roman"/>
          <w:i/>
          <w:iCs/>
          <w:sz w:val="24"/>
          <w:szCs w:val="24"/>
        </w:rPr>
        <w:t>p</w:t>
      </w:r>
      <w:r w:rsidRPr="008D496A">
        <w:rPr>
          <w:rFonts w:ascii="Times New Roman" w:hAnsi="Times New Roman" w:cs="Times New Roman"/>
          <w:i/>
          <w:iCs/>
          <w:sz w:val="24"/>
          <w:szCs w:val="24"/>
        </w:rPr>
        <w:t>rzemoc wobec dziecka</w:t>
      </w:r>
      <w:r>
        <w:rPr>
          <w:rFonts w:ascii="Times New Roman" w:hAnsi="Times New Roman" w:cs="Times New Roman"/>
          <w:sz w:val="24"/>
          <w:szCs w:val="24"/>
        </w:rPr>
        <w:t xml:space="preserve"> to jednorazowe albo powtarzające się umyślne dzianie lub zaniechanie, wykorzystujące przewagę fizyczną lub ekonomiczną, naruszające prawa lub dobra osobiste dziecka, w szczególności narażające je na niebezpieczeństwo utraty życia, zdrowia, naruszające jego godność, nietykalność cielesną, wolność, w tym seksualną, powodujące szkody na jego zdrowiu fizycznym lub psychicznym, a także wywołujące cierpienia i krzywdy.</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Można wyróżnić cztery formy krzywdzenia osoby małoletniej:</w:t>
      </w:r>
    </w:p>
    <w:p w:rsidR="008D5B97" w:rsidRPr="008D496A" w:rsidRDefault="008D5B97" w:rsidP="008D5B97">
      <w:pPr>
        <w:pStyle w:val="Akapitzlist"/>
        <w:numPr>
          <w:ilvl w:val="0"/>
          <w:numId w:val="2"/>
        </w:numPr>
        <w:spacing w:line="360" w:lineRule="auto"/>
        <w:ind w:left="426" w:hanging="426"/>
        <w:rPr>
          <w:rFonts w:ascii="Times New Roman" w:hAnsi="Times New Roman" w:cs="Times New Roman"/>
          <w:i/>
          <w:iCs/>
          <w:sz w:val="24"/>
          <w:szCs w:val="24"/>
        </w:rPr>
      </w:pPr>
      <w:r w:rsidRPr="008D496A">
        <w:rPr>
          <w:rFonts w:ascii="Times New Roman" w:hAnsi="Times New Roman" w:cs="Times New Roman"/>
          <w:i/>
          <w:iCs/>
          <w:sz w:val="24"/>
          <w:szCs w:val="24"/>
        </w:rPr>
        <w:t>Przemoc psychiczną;</w:t>
      </w:r>
    </w:p>
    <w:p w:rsidR="008D5B97" w:rsidRPr="008D496A" w:rsidRDefault="008D5B97" w:rsidP="008D5B97">
      <w:pPr>
        <w:pStyle w:val="Akapitzlist"/>
        <w:numPr>
          <w:ilvl w:val="0"/>
          <w:numId w:val="2"/>
        </w:numPr>
        <w:spacing w:line="360" w:lineRule="auto"/>
        <w:ind w:left="426" w:hanging="426"/>
        <w:rPr>
          <w:rFonts w:ascii="Times New Roman" w:hAnsi="Times New Roman" w:cs="Times New Roman"/>
          <w:i/>
          <w:iCs/>
          <w:sz w:val="24"/>
          <w:szCs w:val="24"/>
        </w:rPr>
      </w:pPr>
      <w:r w:rsidRPr="008D496A">
        <w:rPr>
          <w:rFonts w:ascii="Times New Roman" w:hAnsi="Times New Roman" w:cs="Times New Roman"/>
          <w:i/>
          <w:iCs/>
          <w:sz w:val="24"/>
          <w:szCs w:val="24"/>
        </w:rPr>
        <w:t>Przemoc fizyczną;</w:t>
      </w:r>
    </w:p>
    <w:p w:rsidR="008D5B97" w:rsidRPr="008D496A" w:rsidRDefault="008D5B97" w:rsidP="008D5B97">
      <w:pPr>
        <w:pStyle w:val="Akapitzlist"/>
        <w:numPr>
          <w:ilvl w:val="0"/>
          <w:numId w:val="2"/>
        </w:numPr>
        <w:spacing w:line="360" w:lineRule="auto"/>
        <w:ind w:left="426" w:hanging="426"/>
        <w:rPr>
          <w:rFonts w:ascii="Times New Roman" w:hAnsi="Times New Roman" w:cs="Times New Roman"/>
          <w:i/>
          <w:iCs/>
          <w:sz w:val="24"/>
          <w:szCs w:val="24"/>
        </w:rPr>
      </w:pPr>
      <w:r w:rsidRPr="008D496A">
        <w:rPr>
          <w:rFonts w:ascii="Times New Roman" w:hAnsi="Times New Roman" w:cs="Times New Roman"/>
          <w:i/>
          <w:iCs/>
          <w:sz w:val="24"/>
          <w:szCs w:val="24"/>
        </w:rPr>
        <w:t>Zaniedbywanie;</w:t>
      </w:r>
    </w:p>
    <w:p w:rsidR="008D5B97" w:rsidRDefault="008D5B97" w:rsidP="008D5B97">
      <w:pPr>
        <w:pStyle w:val="Akapitzlist"/>
        <w:numPr>
          <w:ilvl w:val="0"/>
          <w:numId w:val="2"/>
        </w:numPr>
        <w:spacing w:line="360" w:lineRule="auto"/>
        <w:ind w:left="426" w:hanging="426"/>
        <w:rPr>
          <w:rFonts w:ascii="Times New Roman" w:hAnsi="Times New Roman" w:cs="Times New Roman"/>
          <w:sz w:val="24"/>
          <w:szCs w:val="24"/>
        </w:rPr>
      </w:pPr>
      <w:r w:rsidRPr="008D496A">
        <w:rPr>
          <w:rFonts w:ascii="Times New Roman" w:hAnsi="Times New Roman" w:cs="Times New Roman"/>
          <w:i/>
          <w:iCs/>
          <w:sz w:val="24"/>
          <w:szCs w:val="24"/>
        </w:rPr>
        <w:t>Wykorzystywanie seksualne małoletniego</w:t>
      </w:r>
      <w:r>
        <w:rPr>
          <w:rFonts w:ascii="Times New Roman" w:hAnsi="Times New Roman" w:cs="Times New Roman"/>
          <w:sz w:val="24"/>
          <w:szCs w:val="24"/>
        </w:rPr>
        <w:t>.</w:t>
      </w:r>
    </w:p>
    <w:p w:rsidR="008D5B97" w:rsidRDefault="008D5B97" w:rsidP="008D5B97">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Przemoc psychiczna (emocjonalna) to przewlekła, </w:t>
      </w:r>
      <w:proofErr w:type="spellStart"/>
      <w:r>
        <w:rPr>
          <w:rFonts w:ascii="Times New Roman" w:hAnsi="Times New Roman" w:cs="Times New Roman"/>
          <w:sz w:val="24"/>
          <w:szCs w:val="24"/>
        </w:rPr>
        <w:t>niefizyczna</w:t>
      </w:r>
      <w:proofErr w:type="spellEnd"/>
      <w:r>
        <w:rPr>
          <w:rFonts w:ascii="Times New Roman" w:hAnsi="Times New Roman" w:cs="Times New Roman"/>
          <w:sz w:val="24"/>
          <w:szCs w:val="24"/>
        </w:rPr>
        <w:t xml:space="preserve">, szkodliwa interakcja pomiędzy dzieckiem a opiekunem, obejmująca zarówno działania, jak i zaniechania. Zaliczamy do niej m.in.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niedostępność emocjonalną,</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ignorowanie potrzeb emocjonalnych dziecka,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relację z dzieckiem opartą na wrogości,</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obwinianie,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oczernianie,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odrzucanie,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upokarzanie,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straszenie,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przypisywanie negatywnych cech dziecku,</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nieodpowiednie rozwojowo lub niekonsekwentne interakcje z dzieckiem,</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niedostrzeganie lub nieuznawanie indywidualności dziecka i granic psychicznych pomiędzy rodzicem/opiekunem a dzieckiem,</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nieodpowiednia socjalizacja, demoralizacja, a także sytuacja, gdy dziecko jak świadkiem przemocy.</w:t>
      </w:r>
    </w:p>
    <w:p w:rsidR="008D5B97" w:rsidRDefault="008D5B97" w:rsidP="008D5B97">
      <w:pPr>
        <w:spacing w:line="360" w:lineRule="auto"/>
        <w:ind w:firstLine="426"/>
        <w:rPr>
          <w:rFonts w:ascii="Times New Roman" w:hAnsi="Times New Roman" w:cs="Times New Roman"/>
          <w:sz w:val="24"/>
          <w:szCs w:val="24"/>
        </w:rPr>
      </w:pPr>
      <w:r>
        <w:rPr>
          <w:rFonts w:ascii="Times New Roman" w:hAnsi="Times New Roman" w:cs="Times New Roman"/>
          <w:sz w:val="24"/>
          <w:szCs w:val="24"/>
        </w:rPr>
        <w:t>Przemoc fizyczna to przemoc, w wyniku której dziecko doznaje faktycznej fizycznej krzywdy lub jest nią potencjalne zagrożone, może być czynnością powtarzalną lub jednorazową. Krzywda ta następuje w wyniku działania bądź zaniechania działania ze strony rodzica lub innej osoby odpowiedzialnej za dziecko. Zaliczamy do niej mi.in.:</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bicie,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szarpanie,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popychanie,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rzucanie przedmiotami,</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kopanie dziecka,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potrząsanie dzieckiem lub rzucanie nim,</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drapanie,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szczypanie,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gryzienie,</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ciągnięcie za włosy/uszy,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zmuszanie do przebywania w niewygodnej pozycji,</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-przypalanie, poparzenie,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zmuszanie do zjedzenia, połknięcia czegoś. </w:t>
      </w:r>
    </w:p>
    <w:p w:rsidR="008D5B97" w:rsidRDefault="008D5B97" w:rsidP="008D5B97">
      <w:pPr>
        <w:spacing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Klaps to także przemoc. Osobom wykonującym władzę rodzicielską oraz sprawującym opiekę lub pieczę nad małoletnim zakazuje się stosowania kar cielesnych. Zakaz ten w Polsce obowiązuje od 1 sierpnia 2010 roku. </w:t>
      </w:r>
    </w:p>
    <w:p w:rsidR="008D5B97" w:rsidRDefault="008D5B97" w:rsidP="008D5B97">
      <w:pPr>
        <w:spacing w:line="360" w:lineRule="auto"/>
        <w:ind w:firstLine="426"/>
        <w:rPr>
          <w:rFonts w:ascii="Times New Roman" w:hAnsi="Times New Roman" w:cs="Times New Roman"/>
          <w:sz w:val="24"/>
          <w:szCs w:val="24"/>
        </w:rPr>
      </w:pPr>
      <w:r>
        <w:rPr>
          <w:rFonts w:ascii="Times New Roman" w:hAnsi="Times New Roman" w:cs="Times New Roman"/>
          <w:sz w:val="24"/>
          <w:szCs w:val="24"/>
        </w:rPr>
        <w:lastRenderedPageBreak/>
        <w:t>Zaniedbywanie to niezaspokajanie podstawowych potrzeb dziecka i/lub nierespektowanie jego podstawowych praw przez rodziców, opiekunów, lub inne osoby zobowiązane do opieki, wychowania i ochrony dziecka. Obowiązuje zarówno pojedyncze sytuacje, jak i schemat funkcjonowania, w którym rodzic/opiekun nie zapewnia odpowiednich warunków rozwoju i dobrostanu dziecka. Zaniedbywanie może dotyczyć takich obszarów życia jak zdrowie, edukacja, rozwój emocjonalny, odżywianie oraz schronienie i bezpieczne warunki życia.</w:t>
      </w:r>
    </w:p>
    <w:p w:rsidR="008D5B97" w:rsidRDefault="008D5B97" w:rsidP="008D5B97">
      <w:pPr>
        <w:spacing w:line="360" w:lineRule="auto"/>
        <w:ind w:firstLine="426"/>
        <w:rPr>
          <w:rFonts w:ascii="Times New Roman" w:hAnsi="Times New Roman" w:cs="Times New Roman"/>
          <w:sz w:val="24"/>
          <w:szCs w:val="24"/>
        </w:rPr>
      </w:pPr>
      <w:r>
        <w:rPr>
          <w:rFonts w:ascii="Times New Roman" w:hAnsi="Times New Roman" w:cs="Times New Roman"/>
          <w:sz w:val="24"/>
          <w:szCs w:val="24"/>
        </w:rPr>
        <w:t>Przemoc seksualna (wykorzystywanie seksualne dziecka) jest to każda czynność seksualna z dzieckiem poniżej 15 roku życia. Polega ona na włączaniu dziecka w aktywność seksualną:</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którą nie jest ono w stanie w pełni zrozumieć i udzielić na nią świadomej zgody, i/lub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 na którą nie jest dojrzałe rozwojowo i nie może się zgodzić w ważny prawnie sposób, i/lub </w:t>
      </w:r>
    </w:p>
    <w:p w:rsidR="008D5B97" w:rsidRDefault="008D5B97" w:rsidP="008D5B97">
      <w:pPr>
        <w:spacing w:line="360" w:lineRule="auto"/>
        <w:rPr>
          <w:rFonts w:ascii="Times New Roman" w:hAnsi="Times New Roman" w:cs="Times New Roman"/>
          <w:sz w:val="24"/>
          <w:szCs w:val="24"/>
        </w:rPr>
      </w:pPr>
      <w:r>
        <w:rPr>
          <w:rFonts w:ascii="Times New Roman" w:hAnsi="Times New Roman" w:cs="Times New Roman"/>
          <w:sz w:val="24"/>
          <w:szCs w:val="24"/>
        </w:rPr>
        <w:t xml:space="preserve">-która jest niezgodna z normami prawnymi lub obyczajowymi danego społeczeństwa. </w:t>
      </w:r>
    </w:p>
    <w:p w:rsidR="008D5B97" w:rsidRDefault="008D5B97" w:rsidP="008D5B97">
      <w:pPr>
        <w:spacing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Z wykorzystywaniem seksualnym mamy do czynienia, gdy taka aktywność wystąpi między dzieckiem a dorosłym lub dzieckiem a innym dzieckiem, jeśli te osoby ze względu na wiek bądź stopie rozwoju pozostają w relacji opieki, zależności, władzy. Do tej formy przemocy zalicza się także czynności seksualne bez kontaktu fizycznego – ekshibicjonizm, wszelkie formy werbalnego molestowania, skłaniania do kontaktu z treściami pornograficznymi, </w:t>
      </w:r>
      <w:proofErr w:type="spellStart"/>
      <w:r>
        <w:rPr>
          <w:rFonts w:ascii="Times New Roman" w:hAnsi="Times New Roman" w:cs="Times New Roman"/>
          <w:sz w:val="24"/>
          <w:szCs w:val="24"/>
        </w:rPr>
        <w:t>grooming</w:t>
      </w:r>
      <w:proofErr w:type="spellEnd"/>
      <w:r>
        <w:rPr>
          <w:rFonts w:ascii="Times New Roman" w:hAnsi="Times New Roman" w:cs="Times New Roman"/>
          <w:sz w:val="24"/>
          <w:szCs w:val="24"/>
        </w:rPr>
        <w:t xml:space="preserve">, oraz komercyjne kontakty seksualne z dzieckiem (wyzyskiwanie seksualne dzieci), gdy w zamian za udział w czynnościach seksualnych dziecko otrzymuje korzyść lub obietnicę korzyści. </w:t>
      </w:r>
    </w:p>
    <w:p w:rsidR="008D5B97" w:rsidRPr="0079259D" w:rsidRDefault="008D5B97" w:rsidP="008D5B97">
      <w:pPr>
        <w:pStyle w:val="Nagwek2"/>
      </w:pPr>
      <w:bookmarkStart w:id="3" w:name="_Toc161653163"/>
      <w:r w:rsidRPr="0079259D">
        <w:t>Przestępstwa przeciwko wolności seksualnej i obyczajności na szkodę małoletniego</w:t>
      </w:r>
      <w:bookmarkEnd w:id="3"/>
    </w:p>
    <w:p w:rsidR="008D5B97" w:rsidRPr="002363A4" w:rsidRDefault="008D5B97" w:rsidP="008D5B97">
      <w:pPr>
        <w:spacing w:line="360" w:lineRule="auto"/>
        <w:ind w:firstLine="426"/>
        <w:rPr>
          <w:rFonts w:ascii="Times New Roman" w:hAnsi="Times New Roman" w:cs="Times New Roman"/>
          <w:sz w:val="24"/>
          <w:szCs w:val="24"/>
        </w:rPr>
      </w:pPr>
      <w:r w:rsidRPr="002363A4">
        <w:rPr>
          <w:rFonts w:ascii="Times New Roman" w:hAnsi="Times New Roman" w:cs="Times New Roman"/>
          <w:sz w:val="24"/>
          <w:szCs w:val="24"/>
        </w:rPr>
        <w:t>Wśród przestępstw przeciwko wolności seksualnej i obyczajności na szkodę małoletniego wyróżnić można przestępstwa wskazane w ustawie z dnia 6 czerwca 1997 r. Kodeks karny (</w:t>
      </w:r>
      <w:proofErr w:type="spellStart"/>
      <w:r w:rsidRPr="002363A4">
        <w:rPr>
          <w:rFonts w:ascii="Times New Roman" w:hAnsi="Times New Roman" w:cs="Times New Roman"/>
          <w:sz w:val="24"/>
          <w:szCs w:val="24"/>
        </w:rPr>
        <w:t>t.j</w:t>
      </w:r>
      <w:proofErr w:type="spellEnd"/>
      <w:r w:rsidRPr="002363A4">
        <w:rPr>
          <w:rFonts w:ascii="Times New Roman" w:hAnsi="Times New Roman" w:cs="Times New Roman"/>
          <w:sz w:val="24"/>
          <w:szCs w:val="24"/>
        </w:rPr>
        <w:t xml:space="preserve">. Dz. U. z 2022 r., poz. 1138 ze zm.) w następujących regulacjach: </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t xml:space="preserve">Art. 197. [Zgwałcenie i wymuszenie czynności seksualnej]; </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t>Art. 198. [Seksualne wykorzystanie niepoczytalności lub bezradności]</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t xml:space="preserve">Art. 199. [Seksualne wykorzystanie stosunku zależności lub krytycznego położenia]; </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t>Art. 200. [Seksualne wykorzystanie małoletniego]</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lastRenderedPageBreak/>
        <w:t xml:space="preserve">Art. 200a. [Elektroniczna korupcja seksualna małoletniego]; </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t xml:space="preserve">Art. 200b. [Propagowanie pedofilii]; </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t xml:space="preserve">Art. 202. [Publiczne prezentowanie treści pornograficznych]; </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t>Art. 203. [Zmuszenie do uprawiania prostytucji];</w:t>
      </w:r>
    </w:p>
    <w:p w:rsidR="008D5B97" w:rsidRPr="002363A4" w:rsidRDefault="008D5B97" w:rsidP="008D5B97">
      <w:pPr>
        <w:spacing w:line="360" w:lineRule="auto"/>
        <w:rPr>
          <w:rFonts w:ascii="Times New Roman" w:hAnsi="Times New Roman" w:cs="Times New Roman"/>
          <w:sz w:val="24"/>
          <w:szCs w:val="24"/>
        </w:rPr>
      </w:pPr>
      <w:r w:rsidRPr="002363A4">
        <w:rPr>
          <w:rFonts w:ascii="Times New Roman" w:hAnsi="Times New Roman" w:cs="Times New Roman"/>
          <w:sz w:val="24"/>
          <w:szCs w:val="24"/>
        </w:rPr>
        <w:t>Art. 204. § 3. [Stręczycielstwo, sutenerstwo i kuplerstwo]</w:t>
      </w:r>
    </w:p>
    <w:p w:rsidR="008D5B97" w:rsidRPr="002363A4" w:rsidRDefault="008D5B97" w:rsidP="008D5B97">
      <w:pPr>
        <w:spacing w:line="360" w:lineRule="auto"/>
        <w:ind w:firstLine="426"/>
        <w:rPr>
          <w:rFonts w:ascii="Times New Roman" w:hAnsi="Times New Roman" w:cs="Times New Roman"/>
          <w:sz w:val="24"/>
          <w:szCs w:val="24"/>
        </w:rPr>
      </w:pPr>
      <w:r w:rsidRPr="002363A4">
        <w:rPr>
          <w:rFonts w:ascii="Times New Roman" w:hAnsi="Times New Roman" w:cs="Times New Roman"/>
          <w:sz w:val="24"/>
          <w:szCs w:val="24"/>
        </w:rPr>
        <w:t>Zgodnie z art. 304 § 2 ustawy z dnia 6 czerwca 1997 r. Kodeks postępowania karnego (t. j. Dz. U. z 2022 r., poz. 1375 ze zm.) instytucje państwowe i samorządowe, które w związku ze swą działalnością dowiedziały się o popełnieniu przestępstwa ściganego 3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w:t>
      </w:r>
      <w:r>
        <w:rPr>
          <w:rFonts w:ascii="Times New Roman" w:hAnsi="Times New Roman" w:cs="Times New Roman"/>
          <w:sz w:val="24"/>
          <w:szCs w:val="24"/>
        </w:rPr>
        <w:t xml:space="preserve">  </w:t>
      </w:r>
      <w:r w:rsidRPr="002363A4">
        <w:rPr>
          <w:rFonts w:ascii="Times New Roman" w:hAnsi="Times New Roman" w:cs="Times New Roman"/>
          <w:sz w:val="24"/>
          <w:szCs w:val="24"/>
        </w:rPr>
        <w:t xml:space="preserve"> i dowodów przestępstwa.</w:t>
      </w:r>
    </w:p>
    <w:p w:rsidR="008D5B97" w:rsidRPr="0079259D" w:rsidRDefault="008D5B97" w:rsidP="008D5B97">
      <w:pPr>
        <w:pStyle w:val="Nagwek2"/>
      </w:pPr>
      <w:bookmarkStart w:id="4" w:name="_Toc161653164"/>
      <w:r>
        <w:t>Sygnały</w:t>
      </w:r>
      <w:r w:rsidRPr="0079259D">
        <w:t xml:space="preserve"> </w:t>
      </w:r>
      <w:r>
        <w:t>mogące świadczyć o doświadczaniu przez dziecko przemocy</w:t>
      </w:r>
      <w:bookmarkEnd w:id="4"/>
      <w:r>
        <w:t xml:space="preserve"> </w:t>
      </w:r>
    </w:p>
    <w:p w:rsidR="008D5B97" w:rsidRDefault="008D5B97" w:rsidP="008D5B97">
      <w:pPr>
        <w:spacing w:line="360" w:lineRule="auto"/>
        <w:ind w:firstLine="360"/>
        <w:rPr>
          <w:rFonts w:ascii="Times New Roman" w:hAnsi="Times New Roman" w:cs="Times New Roman"/>
          <w:sz w:val="24"/>
          <w:szCs w:val="24"/>
        </w:rPr>
      </w:pPr>
      <w:r>
        <w:rPr>
          <w:rFonts w:ascii="Times New Roman" w:hAnsi="Times New Roman" w:cs="Times New Roman"/>
          <w:sz w:val="24"/>
          <w:szCs w:val="24"/>
        </w:rPr>
        <w:t>Brak oznak i objawów nie oznacza, że dziecko nie doświadcza przemocy. W niektórych przypadkach przemoc nie zostawia widocznego śladu. Obecność niektórych oznak i symptomów nie musi być dowodem na to, że doszło do przemocy wobec dziecka. Należy je traktować jako podstawę do rozważenie, czy dziecko nie jest krzywdzone. Jednocześnie istnieją objawy, które w wysokim stopniu uprawdopodobniają, ze powstały w wyniku stosowania przemocy.</w:t>
      </w:r>
    </w:p>
    <w:p w:rsidR="008D5B97" w:rsidRDefault="008D5B97" w:rsidP="008D5B97">
      <w:pPr>
        <w:rPr>
          <w:rFonts w:ascii="Times New Roman" w:hAnsi="Times New Roman" w:cs="Times New Roman"/>
          <w:sz w:val="24"/>
          <w:szCs w:val="24"/>
        </w:rPr>
      </w:pPr>
      <w:r>
        <w:rPr>
          <w:rFonts w:ascii="Times New Roman" w:hAnsi="Times New Roman" w:cs="Times New Roman"/>
          <w:sz w:val="24"/>
          <w:szCs w:val="24"/>
        </w:rPr>
        <w:br w:type="page"/>
      </w:r>
    </w:p>
    <w:p w:rsidR="008D5B97" w:rsidRPr="00F050E6" w:rsidRDefault="008D5B97" w:rsidP="008D5B97">
      <w:pPr>
        <w:pStyle w:val="Nagwek1"/>
        <w:rPr>
          <w:sz w:val="24"/>
          <w:szCs w:val="24"/>
        </w:rPr>
      </w:pPr>
      <w:r>
        <w:lastRenderedPageBreak/>
        <w:t xml:space="preserve"> </w:t>
      </w:r>
      <w:bookmarkStart w:id="5" w:name="_Toc161653165"/>
      <w:r w:rsidRPr="00F050E6">
        <w:t xml:space="preserve">Standard I. </w:t>
      </w:r>
      <w:r w:rsidRPr="00B22157">
        <w:t>Polityka</w:t>
      </w:r>
      <w:r w:rsidRPr="00F050E6">
        <w:t xml:space="preserve"> ochrony dzieci</w:t>
      </w:r>
      <w:bookmarkEnd w:id="5"/>
    </w:p>
    <w:p w:rsidR="008D5B97" w:rsidRPr="00F505CF" w:rsidRDefault="008D5B97" w:rsidP="008D5B97">
      <w:pPr>
        <w:spacing w:line="360" w:lineRule="auto"/>
        <w:ind w:left="360"/>
        <w:jc w:val="center"/>
        <w:rPr>
          <w:rFonts w:ascii="Times New Roman" w:hAnsi="Times New Roman" w:cs="Times New Roman"/>
          <w:b/>
          <w:bCs/>
          <w:sz w:val="24"/>
          <w:szCs w:val="24"/>
        </w:rPr>
      </w:pPr>
      <w:r w:rsidRPr="00F505CF">
        <w:rPr>
          <w:rFonts w:ascii="Times New Roman" w:hAnsi="Times New Roman" w:cs="Times New Roman"/>
          <w:b/>
          <w:bCs/>
          <w:sz w:val="24"/>
          <w:szCs w:val="24"/>
        </w:rPr>
        <w:t>§ 1</w:t>
      </w:r>
    </w:p>
    <w:p w:rsidR="008D5B97" w:rsidRPr="00391A89" w:rsidRDefault="008D5B97" w:rsidP="008D5B97">
      <w:pPr>
        <w:jc w:val="center"/>
        <w:rPr>
          <w:rFonts w:ascii="Times New Roman" w:hAnsi="Times New Roman" w:cs="Times New Roman"/>
          <w:b/>
          <w:sz w:val="24"/>
          <w:szCs w:val="24"/>
        </w:rPr>
      </w:pPr>
      <w:r w:rsidRPr="00391A89">
        <w:rPr>
          <w:rFonts w:ascii="Times New Roman" w:hAnsi="Times New Roman" w:cs="Times New Roman"/>
          <w:b/>
          <w:sz w:val="24"/>
          <w:szCs w:val="24"/>
        </w:rPr>
        <w:t>Zasady ogólne</w:t>
      </w:r>
    </w:p>
    <w:p w:rsidR="008D5B97" w:rsidRDefault="008D5B97" w:rsidP="008D5B97">
      <w:pPr>
        <w:pStyle w:val="Akapitzlist"/>
        <w:numPr>
          <w:ilvl w:val="0"/>
          <w:numId w:val="3"/>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Polityka dotyczy całego personelu (pracowników szkoły, stażystów i wolontariuszy).</w:t>
      </w:r>
    </w:p>
    <w:p w:rsidR="008D5B97" w:rsidRDefault="008D5B97" w:rsidP="008D5B97">
      <w:pPr>
        <w:pStyle w:val="Akapitzlist"/>
        <w:numPr>
          <w:ilvl w:val="0"/>
          <w:numId w:val="3"/>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Za wdrażanie i nadzorowanie Polityki ochrony dzieci odpowiada dyrekcja.</w:t>
      </w:r>
    </w:p>
    <w:p w:rsidR="008D5B97" w:rsidRDefault="008D5B97" w:rsidP="008D5B97">
      <w:pPr>
        <w:pStyle w:val="Akapitzlist"/>
        <w:numPr>
          <w:ilvl w:val="0"/>
          <w:numId w:val="3"/>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Personel szkoły w ramach wykonywanych obowiązków zwraca uwagę na czynniki ryzyka krzywdzenia dziecka, monitoruje sytuację i dobrostan dziecka oraz stosuje zasady określone w Standardach. </w:t>
      </w:r>
    </w:p>
    <w:p w:rsidR="008D5B97" w:rsidRDefault="008D5B97" w:rsidP="008D5B97">
      <w:pPr>
        <w:pStyle w:val="Akapitzlist"/>
        <w:numPr>
          <w:ilvl w:val="0"/>
          <w:numId w:val="3"/>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Niedopuszczalne jest stosowanie przez personel wobec dziecka jakiejkolwiek formy przemocy.</w:t>
      </w:r>
    </w:p>
    <w:p w:rsidR="008D5B97" w:rsidRDefault="008D5B97" w:rsidP="008D5B97">
      <w:pPr>
        <w:pStyle w:val="Akapitzlist"/>
        <w:numPr>
          <w:ilvl w:val="0"/>
          <w:numId w:val="3"/>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Polityka ochrony dzieci jest opublikowana i szeroko promowana wśród całego personelu, rodziców, dzieci, a poszczególne grupy są z nią aktywnie zapoznawane poprzez działania edukacyjne i informacyjne.</w:t>
      </w:r>
    </w:p>
    <w:p w:rsidR="008D5B97" w:rsidRDefault="008D5B97" w:rsidP="008D5B97">
      <w:pPr>
        <w:pStyle w:val="Akapitzlist"/>
        <w:spacing w:line="360" w:lineRule="auto"/>
        <w:rPr>
          <w:rFonts w:ascii="Times New Roman" w:hAnsi="Times New Roman" w:cs="Times New Roman"/>
          <w:sz w:val="24"/>
          <w:szCs w:val="24"/>
        </w:rPr>
      </w:pPr>
    </w:p>
    <w:p w:rsidR="008D5B97" w:rsidRPr="0042342D" w:rsidRDefault="008D5B97" w:rsidP="008D5B97">
      <w:pPr>
        <w:pStyle w:val="Nagwek4"/>
        <w:rPr>
          <w:b/>
        </w:rPr>
      </w:pPr>
      <w:r>
        <w:rPr>
          <w:b/>
        </w:rPr>
        <w:t>ROZDZIAŁ 1</w:t>
      </w:r>
    </w:p>
    <w:p w:rsidR="008D5B97" w:rsidRPr="0042342D" w:rsidRDefault="008D5B97" w:rsidP="008D5B97">
      <w:pPr>
        <w:pStyle w:val="Nagwek2"/>
      </w:pPr>
      <w:bookmarkStart w:id="6" w:name="_Toc161653166"/>
      <w:r w:rsidRPr="0042342D">
        <w:t>Zasady bezpiecznej rekrutacji pracowników szkoły</w:t>
      </w:r>
      <w:bookmarkEnd w:id="6"/>
    </w:p>
    <w:p w:rsidR="008D5B97" w:rsidRPr="00D72331" w:rsidRDefault="008D5B97" w:rsidP="008D5B97">
      <w:pPr>
        <w:spacing w:line="360" w:lineRule="auto"/>
        <w:jc w:val="center"/>
        <w:rPr>
          <w:rFonts w:ascii="Times New Roman" w:hAnsi="Times New Roman" w:cs="Times New Roman"/>
          <w:b/>
          <w:bCs/>
          <w:sz w:val="24"/>
          <w:szCs w:val="24"/>
        </w:rPr>
      </w:pPr>
      <w:r w:rsidRPr="00D72331">
        <w:rPr>
          <w:rFonts w:ascii="Times New Roman" w:hAnsi="Times New Roman" w:cs="Times New Roman"/>
          <w:b/>
          <w:bCs/>
          <w:sz w:val="24"/>
          <w:szCs w:val="24"/>
        </w:rPr>
        <w:t xml:space="preserve">§ </w:t>
      </w:r>
      <w:r>
        <w:rPr>
          <w:rFonts w:ascii="Times New Roman" w:hAnsi="Times New Roman" w:cs="Times New Roman"/>
          <w:b/>
          <w:bCs/>
          <w:sz w:val="24"/>
          <w:szCs w:val="24"/>
        </w:rPr>
        <w:t>2</w:t>
      </w:r>
    </w:p>
    <w:p w:rsidR="008D5B97" w:rsidRPr="00EB4567" w:rsidRDefault="008D5B97" w:rsidP="008D5B97">
      <w:pPr>
        <w:pStyle w:val="Akapitzlist"/>
        <w:numPr>
          <w:ilvl w:val="0"/>
          <w:numId w:val="9"/>
        </w:numPr>
        <w:spacing w:line="360" w:lineRule="auto"/>
        <w:ind w:left="426" w:hanging="426"/>
        <w:rPr>
          <w:rFonts w:ascii="Times New Roman" w:hAnsi="Times New Roman" w:cs="Times New Roman"/>
          <w:sz w:val="24"/>
          <w:szCs w:val="24"/>
        </w:rPr>
      </w:pPr>
      <w:r w:rsidRPr="00EB4567">
        <w:rPr>
          <w:rFonts w:ascii="Times New Roman" w:hAnsi="Times New Roman" w:cs="Times New Roman"/>
          <w:sz w:val="24"/>
          <w:szCs w:val="24"/>
        </w:rPr>
        <w:t>Przed nawiązaniem z osobą stosunku pracy lub przed dopuszczeniem osoby do innej działalności związanej z wychowaniem, edukacją, wypoczynkiem małoletnich lub z opieką nad nimi dyrektor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w:t>
      </w:r>
    </w:p>
    <w:p w:rsidR="008D5B97" w:rsidRDefault="008D5B97" w:rsidP="008D5B97">
      <w:pPr>
        <w:pStyle w:val="Akapitzlist"/>
        <w:numPr>
          <w:ilvl w:val="0"/>
          <w:numId w:val="9"/>
        </w:numPr>
        <w:spacing w:line="360" w:lineRule="auto"/>
        <w:ind w:left="426" w:hanging="426"/>
        <w:rPr>
          <w:rFonts w:ascii="Times New Roman" w:hAnsi="Times New Roman" w:cs="Times New Roman"/>
          <w:sz w:val="24"/>
          <w:szCs w:val="24"/>
        </w:rPr>
      </w:pPr>
      <w:r w:rsidRPr="00EB4567">
        <w:rPr>
          <w:rFonts w:ascii="Times New Roman" w:hAnsi="Times New Roman" w:cs="Times New Roman"/>
          <w:sz w:val="24"/>
          <w:szCs w:val="24"/>
        </w:rPr>
        <w:t>Przez inną działalność związaną z wychowaniem, edukacją, wypoczynkiem małoletnich należy rozumieć w szczególności wykonywanie czynności związane z organizacją wypoczynku małoletnich, wykonywanie umów cywilnoprawnych związanych z wychowaniem, edukacją, wypoczynkiem małoletnich lub z opieką nad nimi.</w:t>
      </w:r>
    </w:p>
    <w:p w:rsidR="008D5B97" w:rsidRPr="00B84D38" w:rsidRDefault="008D5B97" w:rsidP="008D5B97">
      <w:pPr>
        <w:rPr>
          <w:rFonts w:ascii="Times New Roman" w:hAnsi="Times New Roman" w:cs="Times New Roman"/>
          <w:sz w:val="24"/>
          <w:szCs w:val="24"/>
        </w:rPr>
      </w:pPr>
      <w:r>
        <w:rPr>
          <w:rFonts w:ascii="Times New Roman" w:hAnsi="Times New Roman" w:cs="Times New Roman"/>
          <w:sz w:val="24"/>
          <w:szCs w:val="24"/>
        </w:rPr>
        <w:br w:type="page"/>
      </w:r>
    </w:p>
    <w:p w:rsidR="008D5B97" w:rsidRPr="00A50A14" w:rsidRDefault="008D5B97" w:rsidP="008D5B97">
      <w:pPr>
        <w:spacing w:line="360" w:lineRule="auto"/>
        <w:jc w:val="center"/>
        <w:rPr>
          <w:rFonts w:ascii="Times New Roman" w:hAnsi="Times New Roman" w:cs="Times New Roman"/>
          <w:b/>
          <w:bCs/>
          <w:sz w:val="24"/>
          <w:szCs w:val="24"/>
        </w:rPr>
      </w:pPr>
      <w:r w:rsidRPr="00A50A14">
        <w:rPr>
          <w:rFonts w:ascii="Times New Roman" w:hAnsi="Times New Roman" w:cs="Times New Roman"/>
          <w:b/>
          <w:bCs/>
          <w:sz w:val="24"/>
          <w:szCs w:val="24"/>
        </w:rPr>
        <w:lastRenderedPageBreak/>
        <w:t>§ 3</w:t>
      </w:r>
    </w:p>
    <w:p w:rsidR="008D5B97" w:rsidRPr="00A50A14" w:rsidRDefault="008D5B97" w:rsidP="008D5B97">
      <w:pPr>
        <w:pStyle w:val="Akapitzlist"/>
        <w:numPr>
          <w:ilvl w:val="0"/>
          <w:numId w:val="11"/>
        </w:numPr>
        <w:spacing w:line="360" w:lineRule="auto"/>
        <w:ind w:left="426" w:hanging="426"/>
        <w:rPr>
          <w:rFonts w:ascii="Times New Roman" w:hAnsi="Times New Roman" w:cs="Times New Roman"/>
          <w:sz w:val="24"/>
          <w:szCs w:val="24"/>
        </w:rPr>
      </w:pPr>
      <w:r w:rsidRPr="00A50A14">
        <w:rPr>
          <w:rFonts w:ascii="Times New Roman" w:hAnsi="Times New Roman" w:cs="Times New Roman"/>
          <w:sz w:val="24"/>
          <w:szCs w:val="24"/>
        </w:rPr>
        <w:t xml:space="preserve">Osobą odpowiedzialną za przygotowanie personelu szkoły do stosowania standardów ochrony małoletnich jest dyrektor szkoły. Dyrektor może upoważnić wyznaczoną przez siebie osobę do przygotowania personelu szkoły do stosowania standardów ochrony małoletnich. Wzór upoważnienia został określony w załączniku nr 1. </w:t>
      </w:r>
    </w:p>
    <w:p w:rsidR="008D5B97" w:rsidRPr="00A50A14" w:rsidRDefault="008D5B97" w:rsidP="008D5B97">
      <w:pPr>
        <w:pStyle w:val="Akapitzlist"/>
        <w:numPr>
          <w:ilvl w:val="0"/>
          <w:numId w:val="11"/>
        </w:numPr>
        <w:spacing w:line="360" w:lineRule="auto"/>
        <w:ind w:left="426" w:hanging="426"/>
        <w:rPr>
          <w:rFonts w:ascii="Times New Roman" w:hAnsi="Times New Roman" w:cs="Times New Roman"/>
          <w:sz w:val="24"/>
          <w:szCs w:val="24"/>
        </w:rPr>
      </w:pPr>
      <w:r w:rsidRPr="00A50A14">
        <w:rPr>
          <w:rFonts w:ascii="Times New Roman" w:hAnsi="Times New Roman" w:cs="Times New Roman"/>
          <w:sz w:val="24"/>
          <w:szCs w:val="24"/>
        </w:rPr>
        <w:t xml:space="preserve">Osoba upoważniona przez dyrektora, o której mowa w ust. 1, musi posiadać niezbędną wiedzę pozwalającą na przeprowadzenie szkoleń pracowników placówki, obejmujących następujące zagadnienia: </w:t>
      </w:r>
    </w:p>
    <w:p w:rsidR="008D5B97" w:rsidRPr="00A50A14" w:rsidRDefault="008D5B97" w:rsidP="008D5B97">
      <w:pPr>
        <w:pStyle w:val="Akapitzlist"/>
        <w:numPr>
          <w:ilvl w:val="1"/>
          <w:numId w:val="9"/>
        </w:numPr>
        <w:spacing w:line="360" w:lineRule="auto"/>
        <w:ind w:left="709" w:hanging="425"/>
        <w:rPr>
          <w:rFonts w:ascii="Times New Roman" w:hAnsi="Times New Roman" w:cs="Times New Roman"/>
          <w:sz w:val="24"/>
          <w:szCs w:val="24"/>
        </w:rPr>
      </w:pPr>
      <w:r w:rsidRPr="00A50A14">
        <w:rPr>
          <w:rFonts w:ascii="Times New Roman" w:hAnsi="Times New Roman" w:cs="Times New Roman"/>
          <w:sz w:val="24"/>
          <w:szCs w:val="24"/>
        </w:rPr>
        <w:t xml:space="preserve">rozpoznawanie symptomów krzywdzenia małoletnich; </w:t>
      </w:r>
    </w:p>
    <w:p w:rsidR="008D5B97" w:rsidRPr="00A50A14" w:rsidRDefault="008D5B97" w:rsidP="008D5B97">
      <w:pPr>
        <w:pStyle w:val="Akapitzlist"/>
        <w:numPr>
          <w:ilvl w:val="1"/>
          <w:numId w:val="9"/>
        </w:numPr>
        <w:spacing w:line="360" w:lineRule="auto"/>
        <w:ind w:left="709" w:hanging="425"/>
        <w:rPr>
          <w:rFonts w:ascii="Times New Roman" w:hAnsi="Times New Roman" w:cs="Times New Roman"/>
          <w:sz w:val="24"/>
          <w:szCs w:val="24"/>
        </w:rPr>
      </w:pPr>
      <w:r w:rsidRPr="00A50A14">
        <w:rPr>
          <w:rFonts w:ascii="Times New Roman" w:hAnsi="Times New Roman" w:cs="Times New Roman"/>
          <w:sz w:val="24"/>
          <w:szCs w:val="24"/>
        </w:rPr>
        <w:t xml:space="preserve">procedury interwencji w przypadku podejrzeń krzywdzenia małoletnich, </w:t>
      </w:r>
    </w:p>
    <w:p w:rsidR="008D5B97" w:rsidRPr="00A50A14" w:rsidRDefault="008D5B97" w:rsidP="008D5B97">
      <w:pPr>
        <w:pStyle w:val="Akapitzlist"/>
        <w:numPr>
          <w:ilvl w:val="1"/>
          <w:numId w:val="9"/>
        </w:numPr>
        <w:spacing w:line="360" w:lineRule="auto"/>
        <w:ind w:left="709" w:hanging="425"/>
        <w:rPr>
          <w:rFonts w:ascii="Times New Roman" w:hAnsi="Times New Roman" w:cs="Times New Roman"/>
          <w:sz w:val="24"/>
          <w:szCs w:val="24"/>
        </w:rPr>
      </w:pPr>
      <w:r w:rsidRPr="00A50A14">
        <w:rPr>
          <w:rFonts w:ascii="Times New Roman" w:hAnsi="Times New Roman" w:cs="Times New Roman"/>
          <w:sz w:val="24"/>
          <w:szCs w:val="24"/>
        </w:rPr>
        <w:t xml:space="preserve">odpowiedzialność prawna pracowników placówki, zobowiązanych do podejmowania interwencji w przypadku podejrzenia lub stwierdzenia krzywdzenia małoletnich; </w:t>
      </w:r>
    </w:p>
    <w:p w:rsidR="008D5B97" w:rsidRPr="00A50A14" w:rsidRDefault="008D5B97" w:rsidP="008D5B97">
      <w:pPr>
        <w:pStyle w:val="Akapitzlist"/>
        <w:numPr>
          <w:ilvl w:val="1"/>
          <w:numId w:val="9"/>
        </w:numPr>
        <w:spacing w:line="360" w:lineRule="auto"/>
        <w:ind w:left="709" w:hanging="425"/>
        <w:rPr>
          <w:rFonts w:ascii="Times New Roman" w:hAnsi="Times New Roman" w:cs="Times New Roman"/>
          <w:sz w:val="24"/>
          <w:szCs w:val="24"/>
        </w:rPr>
      </w:pPr>
      <w:r w:rsidRPr="00A50A14">
        <w:rPr>
          <w:rFonts w:ascii="Times New Roman" w:hAnsi="Times New Roman" w:cs="Times New Roman"/>
          <w:sz w:val="24"/>
          <w:szCs w:val="24"/>
        </w:rPr>
        <w:t xml:space="preserve">stosowanie procedur „Niebieskiej Karty”. </w:t>
      </w:r>
    </w:p>
    <w:p w:rsidR="008D5B97" w:rsidRPr="00A50A14" w:rsidRDefault="008D5B97" w:rsidP="008D5B97">
      <w:pPr>
        <w:pStyle w:val="Akapitzlist"/>
        <w:numPr>
          <w:ilvl w:val="0"/>
          <w:numId w:val="9"/>
        </w:numPr>
        <w:spacing w:line="360" w:lineRule="auto"/>
        <w:ind w:left="426" w:hanging="426"/>
        <w:rPr>
          <w:rFonts w:ascii="Times New Roman" w:hAnsi="Times New Roman" w:cs="Times New Roman"/>
          <w:sz w:val="24"/>
          <w:szCs w:val="24"/>
        </w:rPr>
      </w:pPr>
      <w:r w:rsidRPr="00A50A14">
        <w:rPr>
          <w:rFonts w:ascii="Times New Roman" w:hAnsi="Times New Roman" w:cs="Times New Roman"/>
          <w:sz w:val="24"/>
          <w:szCs w:val="24"/>
        </w:rPr>
        <w:t>Osoba, o której mowa w ust. 1, zapoznaje pracowników ze standardami ochrony małoletnich oraz odbiera od każdego zatrudnionego pracownika oświadczenie o zapoznaniu się ze standardami ochrony małoletnich, obowiązującymi w szkole. Wzór oświadczenia pracownika został określony w załączniku nr 2.</w:t>
      </w:r>
    </w:p>
    <w:p w:rsidR="008D5B97" w:rsidRPr="00A50A14" w:rsidRDefault="008D5B97" w:rsidP="008D5B97">
      <w:pPr>
        <w:pStyle w:val="Akapitzlist"/>
        <w:numPr>
          <w:ilvl w:val="0"/>
          <w:numId w:val="9"/>
        </w:numPr>
        <w:spacing w:line="360" w:lineRule="auto"/>
        <w:ind w:left="426" w:hanging="426"/>
        <w:rPr>
          <w:rFonts w:ascii="Times New Roman" w:hAnsi="Times New Roman" w:cs="Times New Roman"/>
          <w:sz w:val="24"/>
          <w:szCs w:val="24"/>
        </w:rPr>
      </w:pPr>
      <w:r w:rsidRPr="00A50A14">
        <w:rPr>
          <w:rFonts w:ascii="Times New Roman" w:hAnsi="Times New Roman" w:cs="Times New Roman"/>
          <w:sz w:val="24"/>
          <w:szCs w:val="24"/>
        </w:rPr>
        <w:t xml:space="preserve">Pracownicy nowo zatrudnieni w szkole są zapoznawani ze standardami w pierwszym tygodniu pracy i w tym czasie jest od nich odbierane oświadczenie, o którym mowa w ust. 3. </w:t>
      </w:r>
    </w:p>
    <w:p w:rsidR="008D5B97" w:rsidRPr="00A50A14" w:rsidRDefault="008D5B97" w:rsidP="008D5B97">
      <w:pPr>
        <w:pStyle w:val="Akapitzlist"/>
        <w:numPr>
          <w:ilvl w:val="0"/>
          <w:numId w:val="9"/>
        </w:numPr>
        <w:spacing w:line="360" w:lineRule="auto"/>
        <w:ind w:left="426" w:hanging="426"/>
        <w:rPr>
          <w:rFonts w:ascii="Times New Roman" w:hAnsi="Times New Roman" w:cs="Times New Roman"/>
          <w:sz w:val="24"/>
          <w:szCs w:val="24"/>
        </w:rPr>
      </w:pPr>
      <w:r w:rsidRPr="00A50A14">
        <w:rPr>
          <w:rFonts w:ascii="Times New Roman" w:hAnsi="Times New Roman" w:cs="Times New Roman"/>
          <w:sz w:val="24"/>
          <w:szCs w:val="24"/>
        </w:rPr>
        <w:t>Osoba, o której mowa w ust. 1 jest odpowiedzialna za przyjmowanie zgłoszeń o zdarzeniach zagrażających małoletniemu i udzielenie mu wsparcia.</w:t>
      </w:r>
    </w:p>
    <w:p w:rsidR="008D5B97" w:rsidRPr="006525E3" w:rsidRDefault="008D5B97" w:rsidP="008D5B97">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D5B97" w:rsidRPr="007247A9" w:rsidRDefault="008D5B97" w:rsidP="008D5B97">
      <w:pPr>
        <w:spacing w:line="360" w:lineRule="auto"/>
        <w:jc w:val="center"/>
        <w:rPr>
          <w:rFonts w:ascii="Times New Roman" w:hAnsi="Times New Roman" w:cs="Times New Roman"/>
          <w:b/>
          <w:bCs/>
          <w:sz w:val="24"/>
          <w:szCs w:val="24"/>
        </w:rPr>
      </w:pPr>
      <w:r w:rsidRPr="007247A9">
        <w:rPr>
          <w:rFonts w:ascii="Times New Roman" w:hAnsi="Times New Roman" w:cs="Times New Roman"/>
          <w:b/>
          <w:bCs/>
          <w:sz w:val="24"/>
          <w:szCs w:val="24"/>
        </w:rPr>
        <w:lastRenderedPageBreak/>
        <w:t xml:space="preserve">ROZDZIAŁ </w:t>
      </w:r>
      <w:r>
        <w:rPr>
          <w:rFonts w:ascii="Times New Roman" w:hAnsi="Times New Roman" w:cs="Times New Roman"/>
          <w:b/>
          <w:bCs/>
          <w:sz w:val="24"/>
          <w:szCs w:val="24"/>
        </w:rPr>
        <w:t>2</w:t>
      </w:r>
    </w:p>
    <w:p w:rsidR="008D5B97" w:rsidRDefault="008D5B97" w:rsidP="008D5B97">
      <w:pPr>
        <w:pStyle w:val="Nagwek2"/>
      </w:pPr>
      <w:bookmarkStart w:id="7" w:name="_Toc161653167"/>
      <w:r w:rsidRPr="0042342D">
        <w:t>Sposób reagowania szkoły na przypadki podejrzenia, ze dziecko doświadcza krzywdzenia</w:t>
      </w:r>
      <w:bookmarkEnd w:id="7"/>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 xml:space="preserve">§ </w:t>
      </w:r>
      <w:r>
        <w:rPr>
          <w:rFonts w:ascii="Times New Roman" w:hAnsi="Times New Roman" w:cs="Times New Roman"/>
          <w:b/>
          <w:bCs/>
          <w:sz w:val="24"/>
          <w:szCs w:val="24"/>
        </w:rPr>
        <w:t>4</w:t>
      </w:r>
    </w:p>
    <w:p w:rsidR="008D5B97" w:rsidRPr="0042342D" w:rsidRDefault="008D5B97" w:rsidP="008D5B97">
      <w:pPr>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Procedura działania </w:t>
      </w:r>
    </w:p>
    <w:p w:rsidR="008D5B97" w:rsidRPr="00EB4567" w:rsidRDefault="008D5B97" w:rsidP="008D5B97">
      <w:pPr>
        <w:pStyle w:val="Akapitzlist"/>
        <w:numPr>
          <w:ilvl w:val="1"/>
          <w:numId w:val="11"/>
        </w:numPr>
        <w:spacing w:line="360" w:lineRule="auto"/>
        <w:ind w:left="426" w:hanging="426"/>
        <w:rPr>
          <w:rFonts w:ascii="Times New Roman" w:hAnsi="Times New Roman" w:cs="Times New Roman"/>
          <w:sz w:val="24"/>
          <w:szCs w:val="24"/>
        </w:rPr>
      </w:pPr>
      <w:r w:rsidRPr="00EB4567">
        <w:rPr>
          <w:rFonts w:ascii="Times New Roman" w:hAnsi="Times New Roman" w:cs="Times New Roman"/>
          <w:sz w:val="24"/>
          <w:szCs w:val="24"/>
        </w:rPr>
        <w:t xml:space="preserve">W przypadku uzyskania informacji o krzywdzeniu małoletniego lub podejrzenia krzywdzenia małoletniego, pracownik ma obowiązek: </w:t>
      </w:r>
    </w:p>
    <w:p w:rsidR="008D5B97" w:rsidRPr="00EB4567" w:rsidRDefault="008D5B97" w:rsidP="008D5B97">
      <w:pPr>
        <w:pStyle w:val="Akapitzlist"/>
        <w:numPr>
          <w:ilvl w:val="1"/>
          <w:numId w:val="10"/>
        </w:numPr>
        <w:spacing w:line="360" w:lineRule="auto"/>
        <w:ind w:left="851" w:hanging="425"/>
        <w:rPr>
          <w:rFonts w:ascii="Times New Roman" w:hAnsi="Times New Roman" w:cs="Times New Roman"/>
          <w:sz w:val="24"/>
          <w:szCs w:val="24"/>
        </w:rPr>
      </w:pPr>
      <w:r w:rsidRPr="00EB4567">
        <w:rPr>
          <w:rFonts w:ascii="Times New Roman" w:hAnsi="Times New Roman" w:cs="Times New Roman"/>
          <w:sz w:val="24"/>
          <w:szCs w:val="24"/>
        </w:rPr>
        <w:t xml:space="preserve">wezwać pogotowie, jeżeli wystąpiło poważne uszkodzenie ciała, lub skonsultować z pielęgniarką, jeżeli uszkodzenie nie wymaga natychmiastowej interwencji pogotowia; </w:t>
      </w:r>
    </w:p>
    <w:p w:rsidR="008D5B97" w:rsidRPr="00EB4567" w:rsidRDefault="008D5B97" w:rsidP="008D5B97">
      <w:pPr>
        <w:pStyle w:val="Akapitzlist"/>
        <w:numPr>
          <w:ilvl w:val="1"/>
          <w:numId w:val="10"/>
        </w:numPr>
        <w:spacing w:line="360" w:lineRule="auto"/>
        <w:ind w:left="851" w:hanging="425"/>
        <w:rPr>
          <w:rFonts w:ascii="Times New Roman" w:hAnsi="Times New Roman" w:cs="Times New Roman"/>
          <w:sz w:val="24"/>
          <w:szCs w:val="24"/>
        </w:rPr>
      </w:pPr>
      <w:r w:rsidRPr="00EB4567">
        <w:rPr>
          <w:rFonts w:ascii="Times New Roman" w:hAnsi="Times New Roman" w:cs="Times New Roman"/>
          <w:sz w:val="24"/>
          <w:szCs w:val="24"/>
        </w:rPr>
        <w:t xml:space="preserve">poinformować o zdarzeniu, lub swoich podejrzeniach co do krzywdzenia małoletniego dyrektora placówki; </w:t>
      </w:r>
    </w:p>
    <w:p w:rsidR="008D5B97" w:rsidRPr="00EB4567" w:rsidRDefault="008D5B97" w:rsidP="008D5B97">
      <w:pPr>
        <w:pStyle w:val="Akapitzlist"/>
        <w:numPr>
          <w:ilvl w:val="1"/>
          <w:numId w:val="10"/>
        </w:numPr>
        <w:spacing w:line="360" w:lineRule="auto"/>
        <w:ind w:left="851" w:hanging="425"/>
        <w:rPr>
          <w:rFonts w:ascii="Times New Roman" w:hAnsi="Times New Roman" w:cs="Times New Roman"/>
          <w:sz w:val="24"/>
          <w:szCs w:val="24"/>
        </w:rPr>
      </w:pPr>
      <w:r w:rsidRPr="00EB4567">
        <w:rPr>
          <w:rFonts w:ascii="Times New Roman" w:hAnsi="Times New Roman" w:cs="Times New Roman"/>
          <w:sz w:val="24"/>
          <w:szCs w:val="24"/>
        </w:rPr>
        <w:t xml:space="preserve">sporządzić notatkę służbową opisującą zdarzenie, w szczególności przyczynę wystąpienia podejrzenia o krzywdzeniu małoletniego. </w:t>
      </w:r>
    </w:p>
    <w:p w:rsidR="008D5B97" w:rsidRPr="00EB4567" w:rsidRDefault="008D5B97" w:rsidP="008D5B97">
      <w:pPr>
        <w:pStyle w:val="Akapitzlist"/>
        <w:numPr>
          <w:ilvl w:val="1"/>
          <w:numId w:val="11"/>
        </w:numPr>
        <w:spacing w:line="360" w:lineRule="auto"/>
        <w:ind w:left="426" w:hanging="426"/>
        <w:rPr>
          <w:rFonts w:ascii="Times New Roman" w:hAnsi="Times New Roman" w:cs="Times New Roman"/>
          <w:sz w:val="24"/>
          <w:szCs w:val="24"/>
        </w:rPr>
      </w:pPr>
      <w:r w:rsidRPr="00EB4567">
        <w:rPr>
          <w:rFonts w:ascii="Times New Roman" w:hAnsi="Times New Roman" w:cs="Times New Roman"/>
          <w:sz w:val="24"/>
          <w:szCs w:val="24"/>
        </w:rPr>
        <w:t xml:space="preserve">Powiadamiając dyrektora o podejrzeniu krzywdzenia małoletniego pracownik: </w:t>
      </w:r>
    </w:p>
    <w:p w:rsidR="008D5B97" w:rsidRPr="00EB4567" w:rsidRDefault="008D5B97" w:rsidP="008D5B97">
      <w:pPr>
        <w:pStyle w:val="Akapitzlist"/>
        <w:numPr>
          <w:ilvl w:val="1"/>
          <w:numId w:val="1"/>
        </w:numPr>
        <w:spacing w:line="360" w:lineRule="auto"/>
        <w:ind w:left="851" w:hanging="425"/>
        <w:rPr>
          <w:rFonts w:ascii="Times New Roman" w:hAnsi="Times New Roman" w:cs="Times New Roman"/>
          <w:sz w:val="24"/>
          <w:szCs w:val="24"/>
        </w:rPr>
      </w:pPr>
      <w:r w:rsidRPr="00EB4567">
        <w:rPr>
          <w:rFonts w:ascii="Times New Roman" w:hAnsi="Times New Roman" w:cs="Times New Roman"/>
          <w:sz w:val="24"/>
          <w:szCs w:val="24"/>
        </w:rPr>
        <w:t xml:space="preserve">przedstawia formy i okoliczności krzywdzenia, które udało mu się ustalić, lub, których wystąpienie podejrzewa; </w:t>
      </w:r>
    </w:p>
    <w:p w:rsidR="008D5B97" w:rsidRPr="00EB4567" w:rsidRDefault="008D5B97" w:rsidP="008D5B97">
      <w:pPr>
        <w:pStyle w:val="Akapitzlist"/>
        <w:numPr>
          <w:ilvl w:val="1"/>
          <w:numId w:val="1"/>
        </w:numPr>
        <w:spacing w:line="360" w:lineRule="auto"/>
        <w:ind w:left="851" w:hanging="425"/>
        <w:rPr>
          <w:rFonts w:ascii="Times New Roman" w:hAnsi="Times New Roman" w:cs="Times New Roman"/>
          <w:sz w:val="24"/>
          <w:szCs w:val="24"/>
        </w:rPr>
      </w:pPr>
      <w:r w:rsidRPr="00EB4567">
        <w:rPr>
          <w:rFonts w:ascii="Times New Roman" w:hAnsi="Times New Roman" w:cs="Times New Roman"/>
          <w:sz w:val="24"/>
          <w:szCs w:val="24"/>
        </w:rPr>
        <w:t xml:space="preserve">informuje o </w:t>
      </w:r>
      <w:proofErr w:type="spellStart"/>
      <w:r w:rsidRPr="00EB4567">
        <w:rPr>
          <w:rFonts w:ascii="Times New Roman" w:hAnsi="Times New Roman" w:cs="Times New Roman"/>
          <w:sz w:val="24"/>
          <w:szCs w:val="24"/>
        </w:rPr>
        <w:t>zachowaniach</w:t>
      </w:r>
      <w:proofErr w:type="spellEnd"/>
      <w:r w:rsidRPr="00EB4567">
        <w:rPr>
          <w:rFonts w:ascii="Times New Roman" w:hAnsi="Times New Roman" w:cs="Times New Roman"/>
          <w:sz w:val="24"/>
          <w:szCs w:val="24"/>
        </w:rPr>
        <w:t xml:space="preserve"> i wypowiedziach dziecka wskazujących na doświadczenie krzywdzenia; </w:t>
      </w:r>
    </w:p>
    <w:p w:rsidR="008D5B97" w:rsidRPr="00E72239" w:rsidRDefault="008D5B97" w:rsidP="008D5B97">
      <w:pPr>
        <w:pStyle w:val="Akapitzlist"/>
        <w:numPr>
          <w:ilvl w:val="0"/>
          <w:numId w:val="11"/>
        </w:numPr>
        <w:spacing w:line="360" w:lineRule="auto"/>
        <w:ind w:left="426" w:hanging="426"/>
        <w:rPr>
          <w:rFonts w:ascii="Times New Roman" w:hAnsi="Times New Roman" w:cs="Times New Roman"/>
          <w:sz w:val="24"/>
          <w:szCs w:val="24"/>
        </w:rPr>
      </w:pPr>
      <w:r w:rsidRPr="00E72239">
        <w:rPr>
          <w:rFonts w:ascii="Times New Roman" w:hAnsi="Times New Roman" w:cs="Times New Roman"/>
          <w:sz w:val="24"/>
          <w:szCs w:val="24"/>
        </w:rPr>
        <w:t xml:space="preserve">W przypadku, gdy zachodzi podejrzenie popełnienia wobec małoletniego jednego z przestępstw przeciwko wolności seksualnej i obyczajowości na szkodę małoletniego: </w:t>
      </w:r>
    </w:p>
    <w:p w:rsidR="008D5B97" w:rsidRPr="00EB4567" w:rsidRDefault="008D5B97" w:rsidP="008D5B97">
      <w:pPr>
        <w:pStyle w:val="Akapitzlist"/>
        <w:numPr>
          <w:ilvl w:val="1"/>
          <w:numId w:val="11"/>
        </w:numPr>
        <w:spacing w:line="360" w:lineRule="auto"/>
        <w:ind w:left="851" w:hanging="425"/>
        <w:rPr>
          <w:rFonts w:ascii="Times New Roman" w:hAnsi="Times New Roman" w:cs="Times New Roman"/>
          <w:sz w:val="24"/>
          <w:szCs w:val="24"/>
        </w:rPr>
      </w:pPr>
      <w:r w:rsidRPr="00EB4567">
        <w:rPr>
          <w:rFonts w:ascii="Times New Roman" w:hAnsi="Times New Roman" w:cs="Times New Roman"/>
          <w:sz w:val="24"/>
          <w:szCs w:val="24"/>
        </w:rPr>
        <w:t xml:space="preserve">Dyrektor placówki składa zawiadomienie na policję lub do prokuratury, realizując obowiązek wynikający z art. 304 § 2 ustawy z dnia 6 czerwca 1997 r. Kodeks postępowania karnego (Dz. U. z 2022 r., poz. 1375 ze zm.); </w:t>
      </w:r>
    </w:p>
    <w:p w:rsidR="008D5B97" w:rsidRPr="00EB4567" w:rsidRDefault="008D5B97" w:rsidP="008D5B97">
      <w:pPr>
        <w:pStyle w:val="Akapitzlist"/>
        <w:numPr>
          <w:ilvl w:val="1"/>
          <w:numId w:val="11"/>
        </w:numPr>
        <w:spacing w:line="360" w:lineRule="auto"/>
        <w:ind w:left="851" w:hanging="425"/>
        <w:rPr>
          <w:rFonts w:ascii="Times New Roman" w:hAnsi="Times New Roman" w:cs="Times New Roman"/>
          <w:sz w:val="24"/>
          <w:szCs w:val="24"/>
        </w:rPr>
      </w:pPr>
      <w:r w:rsidRPr="00EB4567">
        <w:rPr>
          <w:rFonts w:ascii="Times New Roman" w:hAnsi="Times New Roman" w:cs="Times New Roman"/>
          <w:sz w:val="24"/>
          <w:szCs w:val="24"/>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rsidR="008D5B97" w:rsidRDefault="008D5B97" w:rsidP="008D5B97">
      <w:pPr>
        <w:pStyle w:val="Akapitzlist"/>
        <w:numPr>
          <w:ilvl w:val="0"/>
          <w:numId w:val="11"/>
        </w:numPr>
        <w:spacing w:line="360" w:lineRule="auto"/>
        <w:ind w:left="426" w:hanging="426"/>
        <w:rPr>
          <w:rFonts w:ascii="Times New Roman" w:hAnsi="Times New Roman" w:cs="Times New Roman"/>
          <w:sz w:val="24"/>
          <w:szCs w:val="24"/>
        </w:rPr>
      </w:pPr>
      <w:r w:rsidRPr="00EB4567">
        <w:rPr>
          <w:rFonts w:ascii="Times New Roman" w:hAnsi="Times New Roman" w:cs="Times New Roman"/>
          <w:sz w:val="24"/>
          <w:szCs w:val="24"/>
        </w:rPr>
        <w:t>Dyrektor składa zawiadomienie na policję lub do prokuratury korzystając z wzoru stanowiącego załącznik do niniejszej procedury ( Załącznik 3).</w:t>
      </w:r>
    </w:p>
    <w:p w:rsidR="008D5B97" w:rsidRPr="006525E3" w:rsidRDefault="008D5B97" w:rsidP="008D5B97">
      <w:pPr>
        <w:rPr>
          <w:rFonts w:ascii="Times New Roman" w:hAnsi="Times New Roman" w:cs="Times New Roman"/>
          <w:sz w:val="24"/>
          <w:szCs w:val="24"/>
        </w:rPr>
      </w:pPr>
      <w:r>
        <w:rPr>
          <w:rFonts w:ascii="Times New Roman" w:hAnsi="Times New Roman" w:cs="Times New Roman"/>
          <w:sz w:val="24"/>
          <w:szCs w:val="24"/>
        </w:rPr>
        <w:br w:type="page"/>
      </w:r>
    </w:p>
    <w:p w:rsidR="008D5B97" w:rsidRPr="00EA415A" w:rsidRDefault="008D5B97" w:rsidP="008D5B97">
      <w:pPr>
        <w:spacing w:line="360" w:lineRule="auto"/>
        <w:jc w:val="center"/>
        <w:rPr>
          <w:rFonts w:ascii="Times New Roman" w:hAnsi="Times New Roman" w:cs="Times New Roman"/>
          <w:b/>
          <w:bCs/>
          <w:sz w:val="24"/>
          <w:szCs w:val="24"/>
        </w:rPr>
      </w:pPr>
      <w:r w:rsidRPr="00EA415A">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5</w:t>
      </w:r>
    </w:p>
    <w:p w:rsidR="008D5B97" w:rsidRPr="0042342D" w:rsidRDefault="008D5B97" w:rsidP="008D5B97">
      <w:pPr>
        <w:pStyle w:val="Nagwek2"/>
      </w:pPr>
      <w:bookmarkStart w:id="8" w:name="_Toc161653168"/>
      <w:r w:rsidRPr="0042342D">
        <w:t>Zasady ustalenia planu wsparcia ucznia po ujawnieniu krzywdy</w:t>
      </w:r>
      <w:bookmarkEnd w:id="8"/>
    </w:p>
    <w:p w:rsidR="008D5B97" w:rsidRPr="00EA415A" w:rsidRDefault="008D5B97" w:rsidP="008D5B97">
      <w:pPr>
        <w:pStyle w:val="Akapitzlist"/>
        <w:numPr>
          <w:ilvl w:val="0"/>
          <w:numId w:val="4"/>
        </w:numPr>
        <w:spacing w:line="360" w:lineRule="auto"/>
        <w:ind w:left="426" w:hanging="579"/>
        <w:rPr>
          <w:rFonts w:ascii="Times New Roman" w:hAnsi="Times New Roman" w:cs="Times New Roman"/>
          <w:sz w:val="24"/>
          <w:szCs w:val="24"/>
        </w:rPr>
      </w:pPr>
      <w:r w:rsidRPr="00EA415A">
        <w:rPr>
          <w:rFonts w:ascii="Times New Roman" w:hAnsi="Times New Roman" w:cs="Times New Roman"/>
          <w:sz w:val="24"/>
          <w:szCs w:val="24"/>
        </w:rPr>
        <w:t xml:space="preserve">W razie ujawnienie krzywdzenia małoletniego, dyrektor szkoły tworzy grupę wsparcia dla pokrzywdzonego ucznia. </w:t>
      </w:r>
    </w:p>
    <w:p w:rsidR="008D5B97" w:rsidRPr="00EA415A" w:rsidRDefault="008D5B97" w:rsidP="008D5B97">
      <w:pPr>
        <w:pStyle w:val="Akapitzlist"/>
        <w:numPr>
          <w:ilvl w:val="0"/>
          <w:numId w:val="4"/>
        </w:numPr>
        <w:spacing w:line="360" w:lineRule="auto"/>
        <w:ind w:left="426" w:hanging="579"/>
        <w:rPr>
          <w:rFonts w:ascii="Times New Roman" w:hAnsi="Times New Roman" w:cs="Times New Roman"/>
          <w:sz w:val="24"/>
          <w:szCs w:val="24"/>
        </w:rPr>
      </w:pPr>
      <w:r w:rsidRPr="00EA415A">
        <w:rPr>
          <w:rFonts w:ascii="Times New Roman" w:hAnsi="Times New Roman" w:cs="Times New Roman"/>
          <w:sz w:val="24"/>
          <w:szCs w:val="24"/>
        </w:rPr>
        <w:t xml:space="preserve">W skład tego zespołu każdorazowo wchodzi wychowawca dziecka. Psycholog szkolny, pedagog szkolny. </w:t>
      </w:r>
    </w:p>
    <w:p w:rsidR="008D5B97" w:rsidRPr="00EA415A" w:rsidRDefault="008D5B97" w:rsidP="008D5B97">
      <w:pPr>
        <w:pStyle w:val="Akapitzlist"/>
        <w:numPr>
          <w:ilvl w:val="0"/>
          <w:numId w:val="4"/>
        </w:numPr>
        <w:spacing w:line="360" w:lineRule="auto"/>
        <w:ind w:left="426" w:hanging="579"/>
        <w:rPr>
          <w:rFonts w:ascii="Times New Roman" w:hAnsi="Times New Roman" w:cs="Times New Roman"/>
          <w:sz w:val="24"/>
          <w:szCs w:val="24"/>
        </w:rPr>
      </w:pPr>
      <w:r w:rsidRPr="00EA415A">
        <w:rPr>
          <w:rFonts w:ascii="Times New Roman" w:hAnsi="Times New Roman" w:cs="Times New Roman"/>
          <w:sz w:val="24"/>
          <w:szCs w:val="24"/>
        </w:rPr>
        <w:t xml:space="preserve">Grupa wsparcia spotyka się w celu ustalenia jaka pomoc będzie uczniowi niezbędna od razu oraz w dalszej perspektywie czasu. </w:t>
      </w:r>
    </w:p>
    <w:p w:rsidR="008D5B97" w:rsidRPr="00EA415A" w:rsidRDefault="008D5B97" w:rsidP="008D5B97">
      <w:pPr>
        <w:pStyle w:val="Akapitzlist"/>
        <w:numPr>
          <w:ilvl w:val="0"/>
          <w:numId w:val="4"/>
        </w:numPr>
        <w:spacing w:line="360" w:lineRule="auto"/>
        <w:ind w:left="426" w:hanging="579"/>
        <w:rPr>
          <w:rFonts w:ascii="Times New Roman" w:hAnsi="Times New Roman" w:cs="Times New Roman"/>
          <w:sz w:val="24"/>
          <w:szCs w:val="24"/>
        </w:rPr>
      </w:pPr>
      <w:r w:rsidRPr="00EA415A">
        <w:rPr>
          <w:rFonts w:ascii="Times New Roman" w:hAnsi="Times New Roman" w:cs="Times New Roman"/>
          <w:sz w:val="24"/>
          <w:szCs w:val="24"/>
        </w:rPr>
        <w:t>Grupa wsparcia tworzy IPD (Indywidualny Plan Działania), który stanowi dokument zapisany i przechowywany w aktach ucznia.</w:t>
      </w:r>
    </w:p>
    <w:p w:rsidR="008D5B97" w:rsidRPr="00EA415A" w:rsidRDefault="008D5B97" w:rsidP="008D5B97">
      <w:pPr>
        <w:pStyle w:val="Akapitzlist"/>
        <w:numPr>
          <w:ilvl w:val="0"/>
          <w:numId w:val="4"/>
        </w:numPr>
        <w:spacing w:line="360" w:lineRule="auto"/>
        <w:ind w:left="426" w:hanging="579"/>
        <w:rPr>
          <w:rFonts w:ascii="Times New Roman" w:hAnsi="Times New Roman" w:cs="Times New Roman"/>
          <w:sz w:val="24"/>
          <w:szCs w:val="24"/>
        </w:rPr>
      </w:pPr>
      <w:r w:rsidRPr="00EA415A">
        <w:rPr>
          <w:rFonts w:ascii="Times New Roman" w:hAnsi="Times New Roman" w:cs="Times New Roman"/>
          <w:sz w:val="24"/>
          <w:szCs w:val="24"/>
        </w:rPr>
        <w:t>Indywidualny Plan Działania zawiera przede wszystkim informacje o podjętych działaniach, plan spotkań ze specjalistami/opiekunami/nauczycielami oraz przypuszczalny czas trwania wsparcia.</w:t>
      </w:r>
    </w:p>
    <w:p w:rsidR="008D5B97" w:rsidRPr="00EA415A" w:rsidRDefault="008D5B97" w:rsidP="008D5B97">
      <w:pPr>
        <w:pStyle w:val="Akapitzlist"/>
        <w:numPr>
          <w:ilvl w:val="0"/>
          <w:numId w:val="4"/>
        </w:numPr>
        <w:spacing w:line="360" w:lineRule="auto"/>
        <w:ind w:left="426" w:hanging="579"/>
        <w:rPr>
          <w:rFonts w:ascii="Times New Roman" w:hAnsi="Times New Roman" w:cs="Times New Roman"/>
          <w:sz w:val="24"/>
          <w:szCs w:val="24"/>
        </w:rPr>
      </w:pPr>
      <w:r w:rsidRPr="00EA415A">
        <w:rPr>
          <w:rFonts w:ascii="Times New Roman" w:hAnsi="Times New Roman" w:cs="Times New Roman"/>
          <w:sz w:val="24"/>
          <w:szCs w:val="24"/>
        </w:rPr>
        <w:t>Wnioski i informacja ze spotkań ucznia z pedagogiem i psychologiem szkolnym stanowią dane wrażliwe i nie są dołączone do IPD – wyjątek stanowi sytuacja zagrożenia życia lub zdrowia ucznia.</w:t>
      </w:r>
    </w:p>
    <w:p w:rsidR="008D5B97" w:rsidRPr="006525E3" w:rsidRDefault="008D5B97" w:rsidP="008D5B97">
      <w:pPr>
        <w:pStyle w:val="Akapitzlist"/>
        <w:numPr>
          <w:ilvl w:val="0"/>
          <w:numId w:val="4"/>
        </w:numPr>
        <w:spacing w:line="360" w:lineRule="auto"/>
        <w:ind w:left="426" w:hanging="579"/>
        <w:rPr>
          <w:rFonts w:ascii="Times New Roman" w:hAnsi="Times New Roman" w:cs="Times New Roman"/>
          <w:sz w:val="24"/>
          <w:szCs w:val="24"/>
        </w:rPr>
      </w:pPr>
      <w:r w:rsidRPr="00EA415A">
        <w:rPr>
          <w:rFonts w:ascii="Times New Roman" w:hAnsi="Times New Roman" w:cs="Times New Roman"/>
          <w:sz w:val="24"/>
          <w:szCs w:val="24"/>
        </w:rPr>
        <w:t>Wparcie udzielane uczniowi również obejmuje współpracę z instytucjami pomocowymi, Policją i Prokuraturą, jak również objęcie małoletniego pomocą psychologiczną w jednostce.</w:t>
      </w:r>
    </w:p>
    <w:p w:rsidR="008D5B97" w:rsidRPr="007247A9" w:rsidRDefault="008D5B97" w:rsidP="008D5B97">
      <w:pPr>
        <w:spacing w:line="360" w:lineRule="auto"/>
        <w:jc w:val="center"/>
        <w:rPr>
          <w:rFonts w:ascii="Times New Roman" w:hAnsi="Times New Roman" w:cs="Times New Roman"/>
          <w:b/>
          <w:bCs/>
          <w:sz w:val="24"/>
          <w:szCs w:val="24"/>
        </w:rPr>
      </w:pPr>
      <w:r w:rsidRPr="007247A9">
        <w:rPr>
          <w:rFonts w:ascii="Times New Roman" w:hAnsi="Times New Roman" w:cs="Times New Roman"/>
          <w:b/>
          <w:bCs/>
          <w:sz w:val="24"/>
          <w:szCs w:val="24"/>
        </w:rPr>
        <w:t>ROZDZIAŁ 3</w:t>
      </w:r>
    </w:p>
    <w:p w:rsidR="008D5B97" w:rsidRPr="0042342D" w:rsidRDefault="008D5B97" w:rsidP="008D5B97">
      <w:pPr>
        <w:pStyle w:val="Nagwek2"/>
      </w:pPr>
      <w:bookmarkStart w:id="9" w:name="_Toc161653169"/>
      <w:r w:rsidRPr="0042342D">
        <w:t>Zasady bezpiecznych relacji p</w:t>
      </w:r>
      <w:r>
        <w:t>racownicy szkoły</w:t>
      </w:r>
      <w:r w:rsidRPr="0042342D">
        <w:t>-dziecko</w:t>
      </w:r>
      <w:bookmarkEnd w:id="9"/>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 xml:space="preserve">§ </w:t>
      </w:r>
      <w:r>
        <w:rPr>
          <w:rFonts w:ascii="Times New Roman" w:hAnsi="Times New Roman" w:cs="Times New Roman"/>
          <w:b/>
          <w:bCs/>
          <w:sz w:val="24"/>
          <w:szCs w:val="24"/>
        </w:rPr>
        <w:t>6</w:t>
      </w:r>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Zasady ogólne</w:t>
      </w:r>
    </w:p>
    <w:p w:rsidR="008D5B97" w:rsidRPr="00EA415A" w:rsidRDefault="008D5B97" w:rsidP="008D5B97">
      <w:pPr>
        <w:spacing w:line="360" w:lineRule="auto"/>
        <w:ind w:left="426" w:hanging="426"/>
        <w:rPr>
          <w:rFonts w:ascii="Times New Roman" w:hAnsi="Times New Roman" w:cs="Times New Roman"/>
          <w:sz w:val="24"/>
          <w:szCs w:val="24"/>
        </w:rPr>
      </w:pPr>
      <w:r w:rsidRPr="00EA415A">
        <w:rPr>
          <w:rFonts w:ascii="Times New Roman" w:hAnsi="Times New Roman" w:cs="Times New Roman"/>
          <w:sz w:val="24"/>
          <w:szCs w:val="24"/>
        </w:rPr>
        <w:t>1.</w:t>
      </w:r>
      <w:r>
        <w:rPr>
          <w:rFonts w:ascii="Times New Roman" w:hAnsi="Times New Roman" w:cs="Times New Roman"/>
          <w:sz w:val="24"/>
          <w:szCs w:val="24"/>
        </w:rPr>
        <w:tab/>
      </w:r>
      <w:r w:rsidRPr="00EA415A">
        <w:rPr>
          <w:rFonts w:ascii="Times New Roman" w:hAnsi="Times New Roman" w:cs="Times New Roman"/>
          <w:sz w:val="24"/>
          <w:szCs w:val="24"/>
        </w:rPr>
        <w:t xml:space="preserve"> Zasadą, której przestrzeganie jest wymagane od personelu w odniesieniu do wszystkich czynności podejmowanych przez personel w jednostce jest działanie dla dobra dziecka </w:t>
      </w:r>
      <w:r>
        <w:rPr>
          <w:rFonts w:ascii="Times New Roman" w:hAnsi="Times New Roman" w:cs="Times New Roman"/>
          <w:sz w:val="24"/>
          <w:szCs w:val="24"/>
        </w:rPr>
        <w:t xml:space="preserve">      </w:t>
      </w:r>
      <w:r w:rsidRPr="00EA415A">
        <w:rPr>
          <w:rFonts w:ascii="Times New Roman" w:hAnsi="Times New Roman" w:cs="Times New Roman"/>
          <w:sz w:val="24"/>
          <w:szCs w:val="24"/>
        </w:rPr>
        <w:t xml:space="preserve">i w jego najlepszym interesie. </w:t>
      </w:r>
    </w:p>
    <w:p w:rsidR="008D5B97" w:rsidRPr="00EA415A" w:rsidRDefault="008D5B97" w:rsidP="008D5B97">
      <w:pPr>
        <w:spacing w:line="360" w:lineRule="auto"/>
        <w:ind w:left="426" w:hanging="426"/>
        <w:rPr>
          <w:rFonts w:ascii="Times New Roman" w:hAnsi="Times New Roman" w:cs="Times New Roman"/>
          <w:sz w:val="24"/>
          <w:szCs w:val="24"/>
        </w:rPr>
      </w:pPr>
      <w:r w:rsidRPr="00EA415A">
        <w:rPr>
          <w:rFonts w:ascii="Times New Roman" w:hAnsi="Times New Roman" w:cs="Times New Roman"/>
          <w:sz w:val="24"/>
          <w:szCs w:val="24"/>
        </w:rPr>
        <w:t xml:space="preserve">2. </w:t>
      </w:r>
      <w:r>
        <w:rPr>
          <w:rFonts w:ascii="Times New Roman" w:hAnsi="Times New Roman" w:cs="Times New Roman"/>
          <w:sz w:val="24"/>
          <w:szCs w:val="24"/>
        </w:rPr>
        <w:tab/>
      </w:r>
      <w:r w:rsidRPr="00EA415A">
        <w:rPr>
          <w:rFonts w:ascii="Times New Roman" w:hAnsi="Times New Roman" w:cs="Times New Roman"/>
          <w:sz w:val="24"/>
          <w:szCs w:val="24"/>
        </w:rPr>
        <w:t xml:space="preserve">Personel placówki traktuje dziecko małoletnie z szacunkiem oraz uwzględnia jego godność i potrzeby. </w:t>
      </w:r>
    </w:p>
    <w:p w:rsidR="008D5B97" w:rsidRPr="00EA415A" w:rsidRDefault="008D5B97" w:rsidP="008D5B97">
      <w:pPr>
        <w:spacing w:line="360" w:lineRule="auto"/>
        <w:ind w:left="426" w:hanging="426"/>
        <w:rPr>
          <w:rFonts w:ascii="Times New Roman" w:hAnsi="Times New Roman" w:cs="Times New Roman"/>
          <w:sz w:val="24"/>
          <w:szCs w:val="24"/>
        </w:rPr>
      </w:pPr>
      <w:r w:rsidRPr="00EA415A">
        <w:rPr>
          <w:rFonts w:ascii="Times New Roman" w:hAnsi="Times New Roman" w:cs="Times New Roman"/>
          <w:sz w:val="24"/>
          <w:szCs w:val="24"/>
        </w:rPr>
        <w:t>3.</w:t>
      </w:r>
      <w:r>
        <w:rPr>
          <w:rFonts w:ascii="Times New Roman" w:hAnsi="Times New Roman" w:cs="Times New Roman"/>
          <w:sz w:val="24"/>
          <w:szCs w:val="24"/>
        </w:rPr>
        <w:tab/>
      </w:r>
      <w:r w:rsidRPr="00EA415A">
        <w:rPr>
          <w:rFonts w:ascii="Times New Roman" w:hAnsi="Times New Roman" w:cs="Times New Roman"/>
          <w:sz w:val="24"/>
          <w:szCs w:val="24"/>
        </w:rPr>
        <w:t xml:space="preserve"> Personel działa w ramach obowiązującego prawa, przepisów wewnętrznych instytucji oraz swoich kompetencji. </w:t>
      </w:r>
    </w:p>
    <w:p w:rsidR="008D5B97" w:rsidRPr="00EA415A" w:rsidRDefault="008D5B97" w:rsidP="008D5B97">
      <w:pPr>
        <w:spacing w:line="360" w:lineRule="auto"/>
        <w:ind w:left="426" w:hanging="426"/>
        <w:rPr>
          <w:rFonts w:ascii="Times New Roman" w:hAnsi="Times New Roman" w:cs="Times New Roman"/>
          <w:sz w:val="24"/>
          <w:szCs w:val="24"/>
        </w:rPr>
      </w:pPr>
      <w:r w:rsidRPr="00EA415A">
        <w:rPr>
          <w:rFonts w:ascii="Times New Roman" w:hAnsi="Times New Roman" w:cs="Times New Roman"/>
          <w:sz w:val="24"/>
          <w:szCs w:val="24"/>
        </w:rPr>
        <w:lastRenderedPageBreak/>
        <w:t>4.</w:t>
      </w:r>
      <w:r>
        <w:rPr>
          <w:rFonts w:ascii="Times New Roman" w:hAnsi="Times New Roman" w:cs="Times New Roman"/>
          <w:sz w:val="24"/>
          <w:szCs w:val="24"/>
        </w:rPr>
        <w:tab/>
      </w:r>
      <w:r w:rsidRPr="00EA415A">
        <w:rPr>
          <w:rFonts w:ascii="Times New Roman" w:hAnsi="Times New Roman" w:cs="Times New Roman"/>
          <w:sz w:val="24"/>
          <w:szCs w:val="24"/>
        </w:rPr>
        <w:t xml:space="preserve"> Niedopuszczalne jest podejmowanie jakichkolwiek czynności niedozwolonych określonych w niniejszej procedurze, w jakiejkolwiek formie. </w:t>
      </w:r>
    </w:p>
    <w:p w:rsidR="008D5B97" w:rsidRPr="00EA415A" w:rsidRDefault="008D5B97" w:rsidP="008D5B97">
      <w:pPr>
        <w:spacing w:line="360" w:lineRule="auto"/>
        <w:ind w:left="426" w:hanging="426"/>
        <w:rPr>
          <w:rFonts w:ascii="Times New Roman" w:hAnsi="Times New Roman" w:cs="Times New Roman"/>
          <w:sz w:val="24"/>
          <w:szCs w:val="24"/>
        </w:rPr>
      </w:pPr>
      <w:r w:rsidRPr="00EA415A">
        <w:rPr>
          <w:rFonts w:ascii="Times New Roman" w:hAnsi="Times New Roman" w:cs="Times New Roman"/>
          <w:sz w:val="24"/>
          <w:szCs w:val="24"/>
        </w:rPr>
        <w:t xml:space="preserve">5. </w:t>
      </w:r>
      <w:r>
        <w:rPr>
          <w:rFonts w:ascii="Times New Roman" w:hAnsi="Times New Roman" w:cs="Times New Roman"/>
          <w:sz w:val="24"/>
          <w:szCs w:val="24"/>
        </w:rPr>
        <w:tab/>
      </w:r>
      <w:r w:rsidRPr="00EA415A">
        <w:rPr>
          <w:rFonts w:ascii="Times New Roman" w:hAnsi="Times New Roman" w:cs="Times New Roman"/>
          <w:sz w:val="24"/>
          <w:szCs w:val="24"/>
        </w:rPr>
        <w:t xml:space="preserve">Zasady bezpiecznych relacji personelu z dziećmi obowiązują wszystkich pracowników, pedagogicznych i niepedagogicznych, stażystów i wolontariuszy. </w:t>
      </w:r>
    </w:p>
    <w:p w:rsidR="008D5B97" w:rsidRPr="00EA415A" w:rsidRDefault="008D5B97" w:rsidP="008D5B97">
      <w:pPr>
        <w:spacing w:line="360" w:lineRule="auto"/>
        <w:ind w:left="426" w:hanging="426"/>
        <w:jc w:val="center"/>
        <w:rPr>
          <w:rFonts w:ascii="Times New Roman" w:hAnsi="Times New Roman" w:cs="Times New Roman"/>
          <w:b/>
          <w:bCs/>
          <w:sz w:val="24"/>
          <w:szCs w:val="24"/>
        </w:rPr>
      </w:pPr>
      <w:r w:rsidRPr="00EA415A">
        <w:rPr>
          <w:rFonts w:ascii="Times New Roman" w:hAnsi="Times New Roman" w:cs="Times New Roman"/>
          <w:b/>
          <w:bCs/>
          <w:sz w:val="24"/>
          <w:szCs w:val="24"/>
        </w:rPr>
        <w:t xml:space="preserve">§ </w:t>
      </w:r>
      <w:r>
        <w:rPr>
          <w:rFonts w:ascii="Times New Roman" w:hAnsi="Times New Roman" w:cs="Times New Roman"/>
          <w:b/>
          <w:bCs/>
          <w:sz w:val="24"/>
          <w:szCs w:val="24"/>
        </w:rPr>
        <w:t>7</w:t>
      </w:r>
    </w:p>
    <w:p w:rsidR="008D5B97" w:rsidRPr="00EA415A" w:rsidRDefault="008D5B97" w:rsidP="008D5B97">
      <w:pPr>
        <w:spacing w:line="360" w:lineRule="auto"/>
        <w:ind w:left="426" w:hanging="426"/>
        <w:rPr>
          <w:rFonts w:ascii="Times New Roman" w:hAnsi="Times New Roman" w:cs="Times New Roman"/>
          <w:sz w:val="24"/>
          <w:szCs w:val="24"/>
        </w:rPr>
      </w:pPr>
      <w:r w:rsidRPr="00EA415A">
        <w:rPr>
          <w:rFonts w:ascii="Times New Roman" w:hAnsi="Times New Roman" w:cs="Times New Roman"/>
          <w:sz w:val="24"/>
          <w:szCs w:val="24"/>
        </w:rPr>
        <w:t xml:space="preserve">1. </w:t>
      </w:r>
      <w:r>
        <w:rPr>
          <w:rFonts w:ascii="Times New Roman" w:hAnsi="Times New Roman" w:cs="Times New Roman"/>
          <w:sz w:val="24"/>
          <w:szCs w:val="24"/>
        </w:rPr>
        <w:tab/>
      </w:r>
      <w:r w:rsidRPr="00EA415A">
        <w:rPr>
          <w:rFonts w:ascii="Times New Roman" w:hAnsi="Times New Roman" w:cs="Times New Roman"/>
          <w:sz w:val="24"/>
          <w:szCs w:val="24"/>
        </w:rPr>
        <w:t xml:space="preserve">Osoby zatrudnione w szkole  zobowiązane są do utrzymywania profesjonalnej relacji z dziećmi i każdorazowego rozważenia, czy twoja reakcja, komunikat bądź działanie wobec dziecka są adekwatne do sytuacji, bezpieczne, uzasadnione i sprawiedliwe. </w:t>
      </w:r>
    </w:p>
    <w:p w:rsidR="008D5B97" w:rsidRPr="00EA415A" w:rsidRDefault="008D5B97" w:rsidP="008D5B97">
      <w:pPr>
        <w:spacing w:line="360" w:lineRule="auto"/>
        <w:ind w:left="426" w:hanging="426"/>
        <w:rPr>
          <w:rFonts w:ascii="Times New Roman" w:hAnsi="Times New Roman" w:cs="Times New Roman"/>
          <w:sz w:val="24"/>
          <w:szCs w:val="24"/>
        </w:rPr>
      </w:pPr>
      <w:r w:rsidRPr="00EA415A">
        <w:rPr>
          <w:rFonts w:ascii="Times New Roman" w:hAnsi="Times New Roman" w:cs="Times New Roman"/>
          <w:sz w:val="24"/>
          <w:szCs w:val="24"/>
        </w:rPr>
        <w:t xml:space="preserve">2. </w:t>
      </w:r>
      <w:r>
        <w:rPr>
          <w:rFonts w:ascii="Times New Roman" w:hAnsi="Times New Roman" w:cs="Times New Roman"/>
          <w:sz w:val="24"/>
          <w:szCs w:val="24"/>
        </w:rPr>
        <w:tab/>
      </w:r>
      <w:r w:rsidRPr="00EA415A">
        <w:rPr>
          <w:rFonts w:ascii="Times New Roman" w:hAnsi="Times New Roman" w:cs="Times New Roman"/>
          <w:sz w:val="24"/>
          <w:szCs w:val="24"/>
        </w:rPr>
        <w:t xml:space="preserve">Osoby zatrudnione w szkole obowiązane są do działania w sposób otwarty i przejrzysty dla innych, aby zminimalizować ryzyko błędnej interpretacji twojego zachowania. </w:t>
      </w:r>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 xml:space="preserve">§ </w:t>
      </w:r>
      <w:r>
        <w:rPr>
          <w:rFonts w:ascii="Times New Roman" w:hAnsi="Times New Roman" w:cs="Times New Roman"/>
          <w:b/>
          <w:bCs/>
          <w:sz w:val="24"/>
          <w:szCs w:val="24"/>
        </w:rPr>
        <w:t>8</w:t>
      </w:r>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 xml:space="preserve">Zasady komunikacji z małoletnimi </w:t>
      </w:r>
    </w:p>
    <w:p w:rsidR="008D5B97" w:rsidRPr="00EA415A"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1. </w:t>
      </w:r>
      <w:r w:rsidRPr="00EA415A">
        <w:rPr>
          <w:rFonts w:ascii="Times New Roman" w:hAnsi="Times New Roman" w:cs="Times New Roman"/>
          <w:sz w:val="24"/>
          <w:szCs w:val="24"/>
        </w:rPr>
        <w:t xml:space="preserve"> </w:t>
      </w:r>
      <w:r>
        <w:rPr>
          <w:rFonts w:ascii="Times New Roman" w:hAnsi="Times New Roman" w:cs="Times New Roman"/>
          <w:sz w:val="24"/>
          <w:szCs w:val="24"/>
        </w:rPr>
        <w:tab/>
      </w:r>
      <w:r w:rsidRPr="00EA415A">
        <w:rPr>
          <w:rFonts w:ascii="Times New Roman" w:hAnsi="Times New Roman" w:cs="Times New Roman"/>
          <w:sz w:val="24"/>
          <w:szCs w:val="24"/>
        </w:rPr>
        <w:t xml:space="preserve">Udzielaj odpowiedzi adekwatnych do wieku małoletniego i danej sytuacji; </w:t>
      </w:r>
    </w:p>
    <w:p w:rsidR="008D5B97" w:rsidRPr="00EA415A"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2. </w:t>
      </w:r>
      <w:r w:rsidRPr="00EA415A">
        <w:rPr>
          <w:rFonts w:ascii="Times New Roman" w:hAnsi="Times New Roman" w:cs="Times New Roman"/>
          <w:sz w:val="24"/>
          <w:szCs w:val="24"/>
        </w:rPr>
        <w:t xml:space="preserve"> </w:t>
      </w:r>
      <w:r>
        <w:rPr>
          <w:rFonts w:ascii="Times New Roman" w:hAnsi="Times New Roman" w:cs="Times New Roman"/>
          <w:sz w:val="24"/>
          <w:szCs w:val="24"/>
        </w:rPr>
        <w:tab/>
      </w:r>
      <w:r w:rsidRPr="00EA415A">
        <w:rPr>
          <w:rFonts w:ascii="Times New Roman" w:hAnsi="Times New Roman" w:cs="Times New Roman"/>
          <w:sz w:val="24"/>
          <w:szCs w:val="24"/>
        </w:rPr>
        <w:t xml:space="preserve">Nie wolno zawstydzać, upokarzać, lekceważyć i obrażać dziecka; </w:t>
      </w:r>
    </w:p>
    <w:p w:rsidR="008D5B97" w:rsidRPr="00EA415A"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EA415A">
        <w:rPr>
          <w:rFonts w:ascii="Times New Roman" w:hAnsi="Times New Roman" w:cs="Times New Roman"/>
          <w:sz w:val="24"/>
          <w:szCs w:val="24"/>
        </w:rPr>
        <w:t>Nie jest dopuszczalne podnoszenie głosu na małoletniego na dziecko w sytuacji innej niż wynikająca z zagrożenia bezpieczeństwa dziecka lub innych dzieci;</w:t>
      </w:r>
    </w:p>
    <w:p w:rsidR="008D5B97" w:rsidRPr="0042342D" w:rsidRDefault="008D5B97" w:rsidP="008D5B97">
      <w:pPr>
        <w:spacing w:line="360" w:lineRule="auto"/>
        <w:ind w:left="360"/>
        <w:jc w:val="center"/>
        <w:rPr>
          <w:rFonts w:ascii="Times New Roman" w:hAnsi="Times New Roman" w:cs="Times New Roman"/>
          <w:b/>
          <w:bCs/>
          <w:sz w:val="24"/>
          <w:szCs w:val="24"/>
        </w:rPr>
      </w:pPr>
      <w:r w:rsidRPr="0042342D">
        <w:rPr>
          <w:rFonts w:ascii="Times New Roman" w:hAnsi="Times New Roman" w:cs="Times New Roman"/>
          <w:b/>
          <w:bCs/>
          <w:sz w:val="24"/>
          <w:szCs w:val="24"/>
        </w:rPr>
        <w:t xml:space="preserve">§ </w:t>
      </w:r>
      <w:r>
        <w:rPr>
          <w:rFonts w:ascii="Times New Roman" w:hAnsi="Times New Roman" w:cs="Times New Roman"/>
          <w:b/>
          <w:bCs/>
          <w:sz w:val="24"/>
          <w:szCs w:val="24"/>
        </w:rPr>
        <w:t>9</w:t>
      </w:r>
    </w:p>
    <w:p w:rsidR="008D5B97" w:rsidRPr="0042342D" w:rsidRDefault="008D5B97" w:rsidP="008D5B97">
      <w:pPr>
        <w:spacing w:line="360" w:lineRule="auto"/>
        <w:ind w:left="360"/>
        <w:jc w:val="center"/>
        <w:rPr>
          <w:rFonts w:ascii="Times New Roman" w:hAnsi="Times New Roman" w:cs="Times New Roman"/>
          <w:b/>
          <w:bCs/>
          <w:sz w:val="24"/>
          <w:szCs w:val="24"/>
        </w:rPr>
      </w:pPr>
      <w:r w:rsidRPr="0042342D">
        <w:rPr>
          <w:rFonts w:ascii="Times New Roman" w:hAnsi="Times New Roman" w:cs="Times New Roman"/>
          <w:b/>
          <w:bCs/>
          <w:sz w:val="24"/>
          <w:szCs w:val="24"/>
        </w:rPr>
        <w:t>Zachowania niedozwolone wobec małoletnich</w:t>
      </w:r>
    </w:p>
    <w:p w:rsidR="008D5B97" w:rsidRPr="00357E1A" w:rsidRDefault="008D5B97" w:rsidP="008D5B97">
      <w:pPr>
        <w:spacing w:line="360" w:lineRule="auto"/>
        <w:ind w:left="426" w:hanging="426"/>
        <w:rPr>
          <w:rFonts w:ascii="Times New Roman" w:hAnsi="Times New Roman" w:cs="Times New Roman"/>
          <w:sz w:val="24"/>
          <w:szCs w:val="24"/>
        </w:rPr>
      </w:pPr>
      <w:r w:rsidRPr="00357E1A">
        <w:rPr>
          <w:rFonts w:ascii="Times New Roman" w:hAnsi="Times New Roman" w:cs="Times New Roman"/>
          <w:sz w:val="24"/>
          <w:szCs w:val="24"/>
        </w:rPr>
        <w:t xml:space="preserve">1. </w:t>
      </w:r>
      <w:r>
        <w:rPr>
          <w:rFonts w:ascii="Times New Roman" w:hAnsi="Times New Roman" w:cs="Times New Roman"/>
          <w:sz w:val="24"/>
          <w:szCs w:val="24"/>
        </w:rPr>
        <w:tab/>
      </w:r>
      <w:r w:rsidRPr="00357E1A">
        <w:rPr>
          <w:rFonts w:ascii="Times New Roman" w:hAnsi="Times New Roman" w:cs="Times New Roman"/>
          <w:sz w:val="24"/>
          <w:szCs w:val="24"/>
        </w:rPr>
        <w:t>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w:t>
      </w:r>
      <w:proofErr w:type="spellStart"/>
      <w:r w:rsidRPr="00357E1A">
        <w:rPr>
          <w:rFonts w:ascii="Times New Roman" w:hAnsi="Times New Roman" w:cs="Times New Roman"/>
          <w:sz w:val="24"/>
          <w:szCs w:val="24"/>
        </w:rPr>
        <w:t>Dz.U</w:t>
      </w:r>
      <w:proofErr w:type="spellEnd"/>
      <w:r w:rsidRPr="00357E1A">
        <w:rPr>
          <w:rFonts w:ascii="Times New Roman" w:hAnsi="Times New Roman" w:cs="Times New Roman"/>
          <w:sz w:val="24"/>
          <w:szCs w:val="24"/>
        </w:rPr>
        <w:t>.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rsidR="008D5B97" w:rsidRPr="00357E1A"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Pr="00357E1A">
        <w:rPr>
          <w:rFonts w:ascii="Times New Roman" w:hAnsi="Times New Roman" w:cs="Times New Roman"/>
          <w:sz w:val="24"/>
          <w:szCs w:val="24"/>
        </w:rPr>
        <w:t xml:space="preserve">Zachowania niedozwolone obejmują używanie wulgarnych słów, gestów oraz żartów, czynienie uwag, które stanowią, lub mogą być odebrane jako nawiązywanie w wypowiedziach do aktywności bądź atrakcyjności seksualnej; </w:t>
      </w:r>
    </w:p>
    <w:p w:rsidR="008D5B97" w:rsidRPr="00357E1A"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57E1A">
        <w:rPr>
          <w:rFonts w:ascii="Times New Roman" w:hAnsi="Times New Roman" w:cs="Times New Roman"/>
          <w:sz w:val="24"/>
          <w:szCs w:val="24"/>
        </w:rPr>
        <w:t xml:space="preserve">Niedozwolone jest wykorzystywanie relacji wynikającej z władzy lub przewagi fizycznej (zastraszanie, przymuszanie, groźby). </w:t>
      </w:r>
    </w:p>
    <w:p w:rsidR="008D5B97" w:rsidRPr="00357E1A"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357E1A">
        <w:rPr>
          <w:rFonts w:ascii="Times New Roman" w:hAnsi="Times New Roman" w:cs="Times New Roman"/>
          <w:sz w:val="24"/>
          <w:szCs w:val="24"/>
        </w:rPr>
        <w:t xml:space="preserve">Nie jest dozwolone utrwalanie wizerunku małoletniego poprzez filmowanie, nagrywanie głosu, fotografowanie. </w:t>
      </w:r>
    </w:p>
    <w:p w:rsidR="008D5B97" w:rsidRPr="007247A9"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357E1A">
        <w:rPr>
          <w:rFonts w:ascii="Times New Roman" w:hAnsi="Times New Roman" w:cs="Times New Roman"/>
          <w:sz w:val="24"/>
          <w:szCs w:val="24"/>
        </w:rPr>
        <w:t>Nie jest dozwolone proponowanie małoletniemu alkoholu, wyrobów tytoniowych ani nielegalnych substancji, jak również używanie ich.</w:t>
      </w:r>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 xml:space="preserve">§ </w:t>
      </w:r>
      <w:r>
        <w:rPr>
          <w:rFonts w:ascii="Times New Roman" w:hAnsi="Times New Roman" w:cs="Times New Roman"/>
          <w:b/>
          <w:bCs/>
          <w:sz w:val="24"/>
          <w:szCs w:val="24"/>
        </w:rPr>
        <w:t>10</w:t>
      </w:r>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Zachowania niedopuszczalne w sieci i poza godzinami pracy</w:t>
      </w:r>
    </w:p>
    <w:p w:rsidR="008D5B97" w:rsidRPr="00EB4567" w:rsidRDefault="008D5B97" w:rsidP="008D5B97">
      <w:pPr>
        <w:pStyle w:val="Akapitzlist"/>
        <w:numPr>
          <w:ilvl w:val="0"/>
          <w:numId w:val="8"/>
        </w:numPr>
        <w:spacing w:line="360" w:lineRule="auto"/>
        <w:ind w:left="426" w:hanging="426"/>
        <w:rPr>
          <w:rFonts w:ascii="Times New Roman" w:hAnsi="Times New Roman" w:cs="Times New Roman"/>
          <w:sz w:val="24"/>
          <w:szCs w:val="24"/>
        </w:rPr>
      </w:pPr>
      <w:r w:rsidRPr="00EB4567">
        <w:rPr>
          <w:rFonts w:ascii="Times New Roman" w:hAnsi="Times New Roman" w:cs="Times New Roman"/>
          <w:sz w:val="24"/>
          <w:szCs w:val="24"/>
        </w:rPr>
        <w:t xml:space="preserve"> Nie jest dozwolone utrzymywanie kontaktów towarzyskich z małoletnimi uczęszczającymi do placówki za pośrednictwem szeroko rozumianych sieci komputerowych i zewnętrznych aplikacji. </w:t>
      </w:r>
    </w:p>
    <w:p w:rsidR="008D5B97" w:rsidRPr="00D6655B" w:rsidRDefault="008D5B97" w:rsidP="008D5B97">
      <w:pPr>
        <w:pStyle w:val="Akapitzlist"/>
        <w:numPr>
          <w:ilvl w:val="0"/>
          <w:numId w:val="8"/>
        </w:numPr>
        <w:spacing w:line="360" w:lineRule="auto"/>
        <w:ind w:left="426" w:hanging="426"/>
        <w:rPr>
          <w:rFonts w:ascii="Times New Roman" w:hAnsi="Times New Roman" w:cs="Times New Roman"/>
          <w:sz w:val="24"/>
          <w:szCs w:val="24"/>
        </w:rPr>
      </w:pPr>
      <w:r w:rsidRPr="00D6655B">
        <w:rPr>
          <w:rFonts w:ascii="Times New Roman" w:hAnsi="Times New Roman" w:cs="Times New Roman"/>
          <w:sz w:val="24"/>
          <w:szCs w:val="24"/>
        </w:rPr>
        <w:t xml:space="preserve">Dopuszczalną formą komunikacji wychowawców klas z rodzicami/opiekunami małoletnich jest grupa dla rodziców utworzona w aplikacji Messenger. </w:t>
      </w:r>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 xml:space="preserve">§ </w:t>
      </w:r>
      <w:r>
        <w:rPr>
          <w:rFonts w:ascii="Times New Roman" w:hAnsi="Times New Roman" w:cs="Times New Roman"/>
          <w:b/>
          <w:bCs/>
          <w:sz w:val="24"/>
          <w:szCs w:val="24"/>
        </w:rPr>
        <w:t>11</w:t>
      </w:r>
    </w:p>
    <w:p w:rsidR="008D5B97" w:rsidRPr="00EA415A"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Odpowiedzialność</w:t>
      </w:r>
    </w:p>
    <w:p w:rsidR="008D5B97" w:rsidRPr="00A50A14" w:rsidRDefault="008D5B97" w:rsidP="008D5B97">
      <w:pPr>
        <w:spacing w:line="360" w:lineRule="auto"/>
        <w:ind w:firstLine="426"/>
        <w:rPr>
          <w:rFonts w:ascii="Times New Roman" w:hAnsi="Times New Roman" w:cs="Times New Roman"/>
          <w:sz w:val="24"/>
          <w:szCs w:val="24"/>
        </w:rPr>
      </w:pPr>
      <w:r w:rsidRPr="00A50A14">
        <w:rPr>
          <w:rFonts w:ascii="Times New Roman" w:hAnsi="Times New Roman" w:cs="Times New Roman"/>
          <w:sz w:val="24"/>
          <w:szCs w:val="24"/>
        </w:rPr>
        <w:t>Złamanie zasad wymienionych w przedmiotowej procedurze jest podstawą odpowiedzialności dyscyplinarnej lub karnej.</w:t>
      </w:r>
    </w:p>
    <w:p w:rsidR="008D5B97" w:rsidRPr="0056443E" w:rsidRDefault="008D5B97" w:rsidP="008D5B97">
      <w:pPr>
        <w:jc w:val="center"/>
        <w:rPr>
          <w:rFonts w:ascii="Times New Roman" w:hAnsi="Times New Roman" w:cs="Times New Roman"/>
          <w:b/>
          <w:sz w:val="24"/>
          <w:szCs w:val="24"/>
        </w:rPr>
      </w:pPr>
      <w:r>
        <w:br w:type="page"/>
      </w:r>
      <w:r w:rsidRPr="0056443E">
        <w:rPr>
          <w:rFonts w:ascii="Times New Roman" w:hAnsi="Times New Roman" w:cs="Times New Roman"/>
          <w:b/>
          <w:sz w:val="24"/>
          <w:szCs w:val="24"/>
        </w:rPr>
        <w:lastRenderedPageBreak/>
        <w:t>ROZDZIAŁ 4</w:t>
      </w:r>
    </w:p>
    <w:p w:rsidR="008D5B97" w:rsidRDefault="008D5B97" w:rsidP="008D5B97">
      <w:pPr>
        <w:pStyle w:val="Nagwek2"/>
        <w:rPr>
          <w:rFonts w:eastAsia="Times New Roman"/>
          <w:lang w:eastAsia="pl-PL"/>
        </w:rPr>
      </w:pPr>
      <w:bookmarkStart w:id="10" w:name="_Toc161653170"/>
      <w:r w:rsidRPr="0056443E">
        <w:rPr>
          <w:rFonts w:eastAsia="Times New Roman"/>
          <w:lang w:eastAsia="pl-PL"/>
        </w:rPr>
        <w:t>Wymogi dotyczące bezpiecznych relacji między</w:t>
      </w:r>
      <w:r>
        <w:rPr>
          <w:rFonts w:eastAsia="Times New Roman"/>
          <w:lang w:eastAsia="pl-PL"/>
        </w:rPr>
        <w:t xml:space="preserve"> małoletnimi,</w:t>
      </w:r>
      <w:bookmarkEnd w:id="10"/>
      <w:r>
        <w:rPr>
          <w:rFonts w:eastAsia="Times New Roman"/>
          <w:lang w:eastAsia="pl-PL"/>
        </w:rPr>
        <w:t xml:space="preserve"> </w:t>
      </w:r>
    </w:p>
    <w:p w:rsidR="008D5B97" w:rsidRDefault="008D5B97" w:rsidP="008D5B97">
      <w:pPr>
        <w:pStyle w:val="Nagwek2"/>
        <w:rPr>
          <w:rFonts w:eastAsia="Times New Roman"/>
          <w:lang w:eastAsia="pl-PL"/>
        </w:rPr>
      </w:pPr>
      <w:bookmarkStart w:id="11" w:name="_Toc161653171"/>
      <w:r w:rsidRPr="0056443E">
        <w:rPr>
          <w:rFonts w:eastAsia="Times New Roman"/>
          <w:lang w:eastAsia="pl-PL"/>
        </w:rPr>
        <w:t>w szczególności zachowania niedozwolone</w:t>
      </w:r>
      <w:bookmarkEnd w:id="11"/>
    </w:p>
    <w:p w:rsidR="008D5B97" w:rsidRDefault="008D5B97" w:rsidP="008D5B97">
      <w:pPr>
        <w:spacing w:after="0" w:line="240" w:lineRule="auto"/>
        <w:ind w:left="720"/>
        <w:jc w:val="center"/>
        <w:rPr>
          <w:rFonts w:ascii="Times New Roman" w:eastAsia="Times New Roman" w:hAnsi="Times New Roman" w:cs="Times New Roman"/>
          <w:b/>
          <w:kern w:val="0"/>
          <w:sz w:val="28"/>
          <w:szCs w:val="28"/>
          <w:lang w:eastAsia="pl-PL"/>
        </w:rPr>
      </w:pPr>
    </w:p>
    <w:p w:rsidR="008D5B97" w:rsidRPr="0056443E" w:rsidRDefault="008D5B97" w:rsidP="008D5B97">
      <w:pPr>
        <w:spacing w:line="360" w:lineRule="auto"/>
        <w:ind w:left="360"/>
        <w:jc w:val="center"/>
        <w:rPr>
          <w:rFonts w:ascii="Times New Roman" w:hAnsi="Times New Roman" w:cs="Times New Roman"/>
          <w:b/>
          <w:bCs/>
          <w:sz w:val="24"/>
          <w:szCs w:val="24"/>
        </w:rPr>
      </w:pPr>
      <w:r w:rsidRPr="00EA415A">
        <w:rPr>
          <w:rFonts w:ascii="Times New Roman" w:hAnsi="Times New Roman" w:cs="Times New Roman"/>
          <w:b/>
          <w:bCs/>
          <w:sz w:val="24"/>
          <w:szCs w:val="24"/>
        </w:rPr>
        <w:t xml:space="preserve">§ </w:t>
      </w:r>
      <w:r>
        <w:rPr>
          <w:rFonts w:ascii="Times New Roman" w:hAnsi="Times New Roman" w:cs="Times New Roman"/>
          <w:b/>
          <w:bCs/>
          <w:sz w:val="24"/>
          <w:szCs w:val="24"/>
        </w:rPr>
        <w:t>12</w:t>
      </w:r>
    </w:p>
    <w:p w:rsidR="008D5B97" w:rsidRDefault="008D5B97" w:rsidP="008D5B97">
      <w:pPr>
        <w:spacing w:after="0" w:line="240" w:lineRule="auto"/>
        <w:ind w:left="720"/>
        <w:jc w:val="center"/>
        <w:rPr>
          <w:rFonts w:ascii="Times New Roman" w:eastAsia="Times New Roman" w:hAnsi="Times New Roman" w:cs="Times New Roman"/>
          <w:b/>
          <w:kern w:val="0"/>
          <w:sz w:val="28"/>
          <w:szCs w:val="28"/>
          <w:lang w:eastAsia="pl-PL"/>
        </w:rPr>
      </w:pPr>
    </w:p>
    <w:p w:rsidR="008D5B97" w:rsidRDefault="008D5B97" w:rsidP="008D5B97">
      <w:pPr>
        <w:numPr>
          <w:ilvl w:val="1"/>
          <w:numId w:val="13"/>
        </w:numPr>
        <w:spacing w:after="0" w:line="360" w:lineRule="auto"/>
        <w:ind w:left="284" w:hanging="284"/>
        <w:jc w:val="both"/>
        <w:rPr>
          <w:rFonts w:ascii="Times New Roman" w:hAnsi="Times New Roman"/>
          <w:sz w:val="24"/>
          <w:szCs w:val="24"/>
        </w:rPr>
      </w:pPr>
      <w:r w:rsidRPr="00C84EB8">
        <w:rPr>
          <w:rFonts w:ascii="Times New Roman" w:hAnsi="Times New Roman"/>
          <w:sz w:val="24"/>
          <w:szCs w:val="24"/>
        </w:rPr>
        <w:t xml:space="preserve">Podstawową zasadą </w:t>
      </w:r>
      <w:r>
        <w:rPr>
          <w:rFonts w:ascii="Times New Roman" w:hAnsi="Times New Roman"/>
          <w:sz w:val="24"/>
          <w:szCs w:val="24"/>
        </w:rPr>
        <w:t>relacji między małoletnimi i między uczniami pełnoletnimi i niepełnoletnimi</w:t>
      </w:r>
      <w:r w:rsidRPr="00C84EB8">
        <w:rPr>
          <w:rFonts w:ascii="Times New Roman" w:hAnsi="Times New Roman"/>
          <w:sz w:val="24"/>
          <w:szCs w:val="24"/>
        </w:rPr>
        <w:t xml:space="preserve"> jest działanie </w:t>
      </w:r>
      <w:r>
        <w:rPr>
          <w:rFonts w:ascii="Times New Roman" w:hAnsi="Times New Roman"/>
          <w:sz w:val="24"/>
          <w:szCs w:val="24"/>
        </w:rPr>
        <w:t xml:space="preserve">z szacunkiem, uwzględniające godność i potrzeby </w:t>
      </w:r>
      <w:r w:rsidRPr="00C84EB8">
        <w:rPr>
          <w:rFonts w:ascii="Times New Roman" w:hAnsi="Times New Roman"/>
          <w:sz w:val="24"/>
          <w:szCs w:val="24"/>
        </w:rPr>
        <w:t>małoletnich.</w:t>
      </w:r>
    </w:p>
    <w:p w:rsidR="008D5B97" w:rsidRDefault="008D5B97" w:rsidP="008D5B97">
      <w:pPr>
        <w:numPr>
          <w:ilvl w:val="1"/>
          <w:numId w:val="13"/>
        </w:numPr>
        <w:spacing w:after="0" w:line="360" w:lineRule="auto"/>
        <w:ind w:left="284" w:hanging="284"/>
        <w:jc w:val="both"/>
        <w:rPr>
          <w:rFonts w:ascii="Times New Roman" w:hAnsi="Times New Roman"/>
          <w:sz w:val="24"/>
          <w:szCs w:val="24"/>
        </w:rPr>
      </w:pPr>
      <w:r>
        <w:rPr>
          <w:rFonts w:ascii="Times New Roman" w:hAnsi="Times New Roman"/>
          <w:sz w:val="24"/>
          <w:szCs w:val="24"/>
        </w:rPr>
        <w:t>Standardem jest tworzenie atmosfery życia szkolnego, które promuje tolerancję i poczucie odpowiedzialności za swoje zachowanie.</w:t>
      </w:r>
    </w:p>
    <w:p w:rsidR="008D5B97" w:rsidRDefault="008D5B97" w:rsidP="008D5B97">
      <w:pPr>
        <w:spacing w:after="0" w:line="360" w:lineRule="auto"/>
        <w:ind w:left="284"/>
        <w:jc w:val="both"/>
        <w:rPr>
          <w:rFonts w:ascii="Times New Roman" w:hAnsi="Times New Roman"/>
          <w:sz w:val="24"/>
          <w:szCs w:val="24"/>
        </w:rPr>
      </w:pPr>
    </w:p>
    <w:p w:rsidR="008D5B97" w:rsidRPr="0056443E" w:rsidRDefault="008D5B97" w:rsidP="008D5B97">
      <w:pPr>
        <w:pStyle w:val="Akapitzlist"/>
        <w:spacing w:line="360" w:lineRule="auto"/>
        <w:ind w:left="463"/>
        <w:jc w:val="center"/>
        <w:rPr>
          <w:rFonts w:ascii="Times New Roman" w:hAnsi="Times New Roman" w:cs="Times New Roman"/>
          <w:b/>
          <w:bCs/>
          <w:sz w:val="24"/>
          <w:szCs w:val="24"/>
        </w:rPr>
      </w:pPr>
      <w:r w:rsidRPr="0056443E">
        <w:rPr>
          <w:rFonts w:ascii="Times New Roman" w:hAnsi="Times New Roman" w:cs="Times New Roman"/>
          <w:b/>
          <w:bCs/>
          <w:sz w:val="24"/>
          <w:szCs w:val="24"/>
        </w:rPr>
        <w:t xml:space="preserve">§ </w:t>
      </w:r>
      <w:r>
        <w:rPr>
          <w:rFonts w:ascii="Times New Roman" w:hAnsi="Times New Roman" w:cs="Times New Roman"/>
          <w:b/>
          <w:bCs/>
          <w:sz w:val="24"/>
          <w:szCs w:val="24"/>
        </w:rPr>
        <w:t>13</w:t>
      </w:r>
    </w:p>
    <w:p w:rsidR="008D5B97" w:rsidRDefault="008D5B97" w:rsidP="008D5B97">
      <w:pPr>
        <w:spacing w:after="0" w:line="360" w:lineRule="auto"/>
        <w:jc w:val="both"/>
        <w:rPr>
          <w:rFonts w:ascii="Times New Roman" w:hAnsi="Times New Roman"/>
          <w:sz w:val="24"/>
          <w:szCs w:val="24"/>
        </w:rPr>
      </w:pPr>
    </w:p>
    <w:p w:rsidR="008D5B97" w:rsidRDefault="008D5B97" w:rsidP="008D5B97">
      <w:pPr>
        <w:numPr>
          <w:ilvl w:val="1"/>
          <w:numId w:val="13"/>
        </w:numPr>
        <w:spacing w:after="0" w:line="360" w:lineRule="auto"/>
        <w:ind w:left="284" w:hanging="284"/>
        <w:jc w:val="both"/>
        <w:rPr>
          <w:rFonts w:ascii="Times New Roman" w:hAnsi="Times New Roman"/>
          <w:sz w:val="24"/>
          <w:szCs w:val="24"/>
        </w:rPr>
      </w:pPr>
      <w:r>
        <w:rPr>
          <w:rFonts w:ascii="Times New Roman" w:hAnsi="Times New Roman"/>
          <w:sz w:val="24"/>
          <w:szCs w:val="24"/>
        </w:rPr>
        <w:t>Uczniowie angażowani są w działania, w których mają możliwość aktywnego uczestniczenia, podejmowania współdziałania i rozwijania podejścia zespołowego, w tym kształtującego pozytywne relacje z uczniami ze specjalnymi potrzebami edukacyjnymi.</w:t>
      </w:r>
    </w:p>
    <w:p w:rsidR="008D5B97" w:rsidRDefault="008D5B97" w:rsidP="008D5B97">
      <w:pPr>
        <w:pStyle w:val="Akapitzlist"/>
        <w:spacing w:line="360" w:lineRule="auto"/>
        <w:ind w:left="463"/>
        <w:rPr>
          <w:rFonts w:ascii="Times New Roman" w:hAnsi="Times New Roman" w:cs="Times New Roman"/>
          <w:b/>
          <w:bCs/>
          <w:sz w:val="24"/>
          <w:szCs w:val="24"/>
        </w:rPr>
      </w:pPr>
    </w:p>
    <w:p w:rsidR="008D5B97" w:rsidRPr="0056443E" w:rsidRDefault="008D5B97" w:rsidP="008D5B97">
      <w:pPr>
        <w:pStyle w:val="Akapitzlist"/>
        <w:spacing w:line="360" w:lineRule="auto"/>
        <w:ind w:left="463"/>
        <w:jc w:val="center"/>
        <w:rPr>
          <w:rFonts w:ascii="Times New Roman" w:hAnsi="Times New Roman" w:cs="Times New Roman"/>
          <w:b/>
          <w:bCs/>
          <w:sz w:val="24"/>
          <w:szCs w:val="24"/>
        </w:rPr>
      </w:pPr>
      <w:r w:rsidRPr="0056443E">
        <w:rPr>
          <w:rFonts w:ascii="Times New Roman" w:hAnsi="Times New Roman" w:cs="Times New Roman"/>
          <w:b/>
          <w:bCs/>
          <w:sz w:val="24"/>
          <w:szCs w:val="24"/>
        </w:rPr>
        <w:t xml:space="preserve">§ </w:t>
      </w:r>
      <w:r>
        <w:rPr>
          <w:rFonts w:ascii="Times New Roman" w:hAnsi="Times New Roman" w:cs="Times New Roman"/>
          <w:b/>
          <w:bCs/>
          <w:sz w:val="24"/>
          <w:szCs w:val="24"/>
        </w:rPr>
        <w:t>14</w:t>
      </w:r>
    </w:p>
    <w:p w:rsidR="008D5B97" w:rsidRPr="00C84EB8" w:rsidRDefault="008D5B97" w:rsidP="008D5B97">
      <w:pPr>
        <w:spacing w:after="0" w:line="360" w:lineRule="auto"/>
        <w:jc w:val="both"/>
        <w:rPr>
          <w:rFonts w:ascii="Times New Roman" w:hAnsi="Times New Roman"/>
          <w:sz w:val="24"/>
          <w:szCs w:val="24"/>
        </w:rPr>
      </w:pPr>
    </w:p>
    <w:p w:rsidR="008D5B97" w:rsidRPr="00B228A2" w:rsidRDefault="008D5B97" w:rsidP="008D5B97">
      <w:pPr>
        <w:numPr>
          <w:ilvl w:val="1"/>
          <w:numId w:val="13"/>
        </w:numPr>
        <w:spacing w:after="0" w:line="360" w:lineRule="auto"/>
        <w:ind w:left="284" w:hanging="284"/>
        <w:jc w:val="both"/>
        <w:rPr>
          <w:rFonts w:ascii="Times New Roman" w:hAnsi="Times New Roman"/>
          <w:sz w:val="24"/>
          <w:szCs w:val="24"/>
        </w:rPr>
      </w:pPr>
      <w:r w:rsidRPr="00B228A2">
        <w:rPr>
          <w:rFonts w:ascii="Times New Roman" w:hAnsi="Times New Roman"/>
          <w:sz w:val="24"/>
          <w:szCs w:val="24"/>
        </w:rPr>
        <w:t>Niedozwolone jest</w:t>
      </w:r>
      <w:r>
        <w:rPr>
          <w:rFonts w:ascii="Times New Roman" w:hAnsi="Times New Roman"/>
          <w:sz w:val="24"/>
          <w:szCs w:val="24"/>
        </w:rPr>
        <w:t xml:space="preserve"> w szczególności</w:t>
      </w:r>
      <w:r w:rsidRPr="00B228A2">
        <w:rPr>
          <w:rFonts w:ascii="Times New Roman" w:hAnsi="Times New Roman"/>
          <w:sz w:val="24"/>
          <w:szCs w:val="24"/>
        </w:rPr>
        <w:t>:</w:t>
      </w:r>
    </w:p>
    <w:p w:rsidR="008D5B97" w:rsidRDefault="008D5B97" w:rsidP="008D5B97">
      <w:pPr>
        <w:numPr>
          <w:ilvl w:val="0"/>
          <w:numId w:val="14"/>
        </w:numPr>
        <w:spacing w:after="0" w:line="360" w:lineRule="auto"/>
        <w:ind w:left="284" w:firstLine="0"/>
        <w:jc w:val="both"/>
        <w:rPr>
          <w:rFonts w:ascii="Times New Roman" w:hAnsi="Times New Roman"/>
          <w:sz w:val="24"/>
          <w:szCs w:val="24"/>
        </w:rPr>
      </w:pPr>
      <w:r w:rsidRPr="00C84EB8">
        <w:rPr>
          <w:rFonts w:ascii="Times New Roman" w:hAnsi="Times New Roman"/>
          <w:sz w:val="24"/>
          <w:szCs w:val="24"/>
        </w:rPr>
        <w:t>stosowanie przemocy wobec jakiegokolwiek ucznia, w jakiejkolwiek for</w:t>
      </w:r>
      <w:r>
        <w:rPr>
          <w:rFonts w:ascii="Times New Roman" w:hAnsi="Times New Roman"/>
          <w:sz w:val="24"/>
          <w:szCs w:val="24"/>
        </w:rPr>
        <w:t>mie;</w:t>
      </w:r>
    </w:p>
    <w:p w:rsidR="008D5B97" w:rsidRDefault="008D5B97" w:rsidP="008D5B97">
      <w:pPr>
        <w:numPr>
          <w:ilvl w:val="0"/>
          <w:numId w:val="14"/>
        </w:numPr>
        <w:spacing w:after="0" w:line="360" w:lineRule="auto"/>
        <w:ind w:left="284" w:firstLine="0"/>
        <w:jc w:val="both"/>
        <w:rPr>
          <w:rFonts w:ascii="Times New Roman" w:hAnsi="Times New Roman"/>
          <w:sz w:val="24"/>
          <w:szCs w:val="24"/>
        </w:rPr>
      </w:pPr>
      <w:r>
        <w:rPr>
          <w:rFonts w:ascii="Times New Roman" w:hAnsi="Times New Roman"/>
          <w:sz w:val="24"/>
          <w:szCs w:val="24"/>
        </w:rPr>
        <w:t>używanie wulgarnego, obraźliwego języka;</w:t>
      </w:r>
    </w:p>
    <w:p w:rsidR="008D5B97" w:rsidRDefault="008D5B97" w:rsidP="008D5B97">
      <w:pPr>
        <w:numPr>
          <w:ilvl w:val="0"/>
          <w:numId w:val="14"/>
        </w:numPr>
        <w:spacing w:after="0" w:line="360" w:lineRule="auto"/>
        <w:ind w:left="284" w:firstLine="0"/>
        <w:jc w:val="both"/>
        <w:rPr>
          <w:rFonts w:ascii="Times New Roman" w:hAnsi="Times New Roman"/>
          <w:sz w:val="24"/>
          <w:szCs w:val="24"/>
        </w:rPr>
      </w:pPr>
      <w:r>
        <w:rPr>
          <w:rFonts w:ascii="Times New Roman" w:hAnsi="Times New Roman"/>
          <w:sz w:val="24"/>
          <w:szCs w:val="24"/>
        </w:rPr>
        <w:t>upokarzanie, obrażanie, znieważanie innych uczniów;</w:t>
      </w:r>
    </w:p>
    <w:p w:rsidR="008D5B97" w:rsidRDefault="008D5B97" w:rsidP="008D5B97">
      <w:pPr>
        <w:numPr>
          <w:ilvl w:val="0"/>
          <w:numId w:val="14"/>
        </w:numPr>
        <w:spacing w:after="0" w:line="360" w:lineRule="auto"/>
        <w:ind w:left="284" w:firstLine="0"/>
        <w:jc w:val="both"/>
        <w:rPr>
          <w:rFonts w:ascii="Times New Roman" w:hAnsi="Times New Roman"/>
          <w:sz w:val="24"/>
          <w:szCs w:val="24"/>
        </w:rPr>
      </w:pPr>
      <w:r>
        <w:rPr>
          <w:rFonts w:ascii="Times New Roman" w:hAnsi="Times New Roman"/>
          <w:sz w:val="24"/>
          <w:szCs w:val="24"/>
        </w:rPr>
        <w:t>zachowanie w sposób niestosowny, tj. używanie wulgarnych słów, gestów, żartów, kierowanie obraźliwych uwag, w tym o zabarwieniu seksualnym;</w:t>
      </w:r>
    </w:p>
    <w:p w:rsidR="008D5B97" w:rsidRDefault="008D5B97" w:rsidP="008D5B97">
      <w:pPr>
        <w:numPr>
          <w:ilvl w:val="0"/>
          <w:numId w:val="14"/>
        </w:numPr>
        <w:spacing w:after="0" w:line="360" w:lineRule="auto"/>
        <w:ind w:left="284" w:firstLine="0"/>
        <w:jc w:val="both"/>
        <w:rPr>
          <w:rFonts w:ascii="Times New Roman" w:hAnsi="Times New Roman"/>
          <w:sz w:val="24"/>
          <w:szCs w:val="24"/>
        </w:rPr>
      </w:pPr>
      <w:r>
        <w:rPr>
          <w:rFonts w:ascii="Times New Roman" w:hAnsi="Times New Roman"/>
          <w:sz w:val="24"/>
          <w:szCs w:val="24"/>
        </w:rPr>
        <w:t>stosowanie zastraszania i gróźb;</w:t>
      </w:r>
    </w:p>
    <w:p w:rsidR="008D5B97" w:rsidRDefault="008D5B97" w:rsidP="008D5B97">
      <w:pPr>
        <w:numPr>
          <w:ilvl w:val="0"/>
          <w:numId w:val="14"/>
        </w:numPr>
        <w:spacing w:after="0" w:line="360" w:lineRule="auto"/>
        <w:ind w:left="284" w:firstLine="0"/>
        <w:jc w:val="both"/>
        <w:rPr>
          <w:rFonts w:ascii="Times New Roman" w:hAnsi="Times New Roman"/>
          <w:sz w:val="24"/>
          <w:szCs w:val="24"/>
        </w:rPr>
      </w:pPr>
      <w:r>
        <w:rPr>
          <w:rFonts w:ascii="Times New Roman" w:hAnsi="Times New Roman"/>
          <w:sz w:val="24"/>
          <w:szCs w:val="24"/>
        </w:rPr>
        <w:t>utrwalanie wizerunku innych uczniów poprzez nagrywanie (również fonii) i fotografowanie bez uzyskania zgody i w sytuacjach intymnych, mogących zawstydzić;</w:t>
      </w:r>
    </w:p>
    <w:p w:rsidR="008D5B97" w:rsidRDefault="008D5B97" w:rsidP="008D5B97">
      <w:pPr>
        <w:numPr>
          <w:ilvl w:val="0"/>
          <w:numId w:val="14"/>
        </w:numPr>
        <w:spacing w:after="0" w:line="360" w:lineRule="auto"/>
        <w:jc w:val="both"/>
        <w:rPr>
          <w:rFonts w:ascii="Times New Roman" w:hAnsi="Times New Roman"/>
          <w:sz w:val="24"/>
          <w:szCs w:val="24"/>
        </w:rPr>
      </w:pPr>
      <w:r>
        <w:rPr>
          <w:rFonts w:ascii="Times New Roman" w:hAnsi="Times New Roman"/>
          <w:sz w:val="24"/>
          <w:szCs w:val="24"/>
        </w:rPr>
        <w:t>udostępnianie między małoletnimi substancji psychoaktywnych i używanie ich w swoim otoczeniu.</w:t>
      </w:r>
    </w:p>
    <w:p w:rsidR="008D5B97" w:rsidRPr="0056443E" w:rsidRDefault="008D5B97" w:rsidP="008D5B97">
      <w:pPr>
        <w:spacing w:after="0" w:line="240" w:lineRule="auto"/>
        <w:ind w:left="720"/>
        <w:jc w:val="center"/>
        <w:rPr>
          <w:rFonts w:ascii="Times New Roman" w:eastAsia="Times New Roman" w:hAnsi="Times New Roman" w:cs="Times New Roman"/>
          <w:b/>
          <w:kern w:val="0"/>
          <w:sz w:val="28"/>
          <w:szCs w:val="28"/>
          <w:lang w:eastAsia="pl-PL"/>
        </w:rPr>
      </w:pPr>
    </w:p>
    <w:p w:rsidR="008D5B97" w:rsidRPr="0056443E" w:rsidRDefault="008D5B97" w:rsidP="008D5B97"/>
    <w:p w:rsidR="008D5B97" w:rsidRPr="007247A9" w:rsidRDefault="008D5B97" w:rsidP="008D5B97">
      <w:pPr>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ROZDZIAŁ 5</w:t>
      </w:r>
    </w:p>
    <w:p w:rsidR="008D5B97" w:rsidRDefault="008D5B97" w:rsidP="008D5B97">
      <w:pPr>
        <w:pStyle w:val="Nagwek2"/>
      </w:pPr>
      <w:bookmarkStart w:id="12" w:name="_Toc161653172"/>
      <w:r w:rsidRPr="0042342D">
        <w:t>Zasady bezpiecznego korzystania z Internetu i mediów elektronicznych</w:t>
      </w:r>
      <w:bookmarkEnd w:id="12"/>
    </w:p>
    <w:p w:rsidR="008D5B97" w:rsidRPr="0056443E" w:rsidRDefault="008D5B97" w:rsidP="008D5B97"/>
    <w:p w:rsidR="008D5B97" w:rsidRPr="00F505CF" w:rsidRDefault="008D5B97" w:rsidP="008D5B97">
      <w:pPr>
        <w:spacing w:line="360" w:lineRule="auto"/>
        <w:ind w:left="360"/>
        <w:jc w:val="center"/>
        <w:rPr>
          <w:rFonts w:ascii="Times New Roman" w:hAnsi="Times New Roman" w:cs="Times New Roman"/>
          <w:b/>
          <w:bCs/>
          <w:sz w:val="24"/>
          <w:szCs w:val="24"/>
        </w:rPr>
      </w:pPr>
      <w:r w:rsidRPr="00F505CF">
        <w:rPr>
          <w:rFonts w:ascii="Times New Roman" w:hAnsi="Times New Roman" w:cs="Times New Roman"/>
          <w:b/>
          <w:bCs/>
          <w:sz w:val="24"/>
          <w:szCs w:val="24"/>
        </w:rPr>
        <w:t>§ 1</w:t>
      </w:r>
      <w:r>
        <w:rPr>
          <w:rFonts w:ascii="Times New Roman" w:hAnsi="Times New Roman" w:cs="Times New Roman"/>
          <w:b/>
          <w:bCs/>
          <w:sz w:val="24"/>
          <w:szCs w:val="24"/>
        </w:rPr>
        <w:t>5</w:t>
      </w:r>
    </w:p>
    <w:p w:rsidR="008D5B97" w:rsidRPr="0042342D" w:rsidRDefault="008D5B97" w:rsidP="008D5B97">
      <w:pPr>
        <w:spacing w:line="360" w:lineRule="auto"/>
        <w:ind w:left="360"/>
        <w:jc w:val="center"/>
        <w:rPr>
          <w:rFonts w:ascii="Times New Roman" w:hAnsi="Times New Roman" w:cs="Times New Roman"/>
          <w:b/>
          <w:bCs/>
          <w:sz w:val="24"/>
          <w:szCs w:val="24"/>
        </w:rPr>
      </w:pPr>
      <w:r w:rsidRPr="0042342D">
        <w:rPr>
          <w:rFonts w:ascii="Times New Roman" w:hAnsi="Times New Roman" w:cs="Times New Roman"/>
          <w:b/>
          <w:bCs/>
          <w:sz w:val="24"/>
          <w:szCs w:val="24"/>
        </w:rPr>
        <w:t>Zasady ogólne</w:t>
      </w:r>
    </w:p>
    <w:p w:rsidR="008D5B97" w:rsidRPr="00F505CF" w:rsidRDefault="008D5B97" w:rsidP="008D5B97">
      <w:pPr>
        <w:spacing w:line="360" w:lineRule="auto"/>
        <w:ind w:firstLine="426"/>
        <w:rPr>
          <w:rFonts w:ascii="Times New Roman" w:hAnsi="Times New Roman" w:cs="Times New Roman"/>
          <w:sz w:val="24"/>
          <w:szCs w:val="24"/>
        </w:rPr>
      </w:pPr>
      <w:r w:rsidRPr="00F505CF">
        <w:rPr>
          <w:rFonts w:ascii="Times New Roman" w:hAnsi="Times New Roman" w:cs="Times New Roman"/>
          <w:sz w:val="24"/>
          <w:szCs w:val="24"/>
        </w:rPr>
        <w:t xml:space="preserve">Zasady używania telefonów komórkowych na terenie szkoły określa Statut. Zasady te służą m.in. ochronie dzieci przed treściami szkodliwymi i zagrożeniami w sieci Internet oraz utrwalonymi w innej formie. </w:t>
      </w:r>
    </w:p>
    <w:p w:rsidR="008D5B97" w:rsidRPr="00F505CF" w:rsidRDefault="008D5B97" w:rsidP="008D5B97">
      <w:pPr>
        <w:spacing w:line="360" w:lineRule="auto"/>
        <w:ind w:left="360"/>
        <w:jc w:val="center"/>
        <w:rPr>
          <w:rFonts w:ascii="Times New Roman" w:hAnsi="Times New Roman" w:cs="Times New Roman"/>
          <w:sz w:val="24"/>
          <w:szCs w:val="24"/>
        </w:rPr>
      </w:pPr>
      <w:r w:rsidRPr="00F505CF">
        <w:rPr>
          <w:rFonts w:ascii="Times New Roman" w:hAnsi="Times New Roman" w:cs="Times New Roman"/>
          <w:b/>
          <w:bCs/>
          <w:sz w:val="24"/>
          <w:szCs w:val="24"/>
        </w:rPr>
        <w:t xml:space="preserve">§ </w:t>
      </w:r>
      <w:r>
        <w:rPr>
          <w:rFonts w:ascii="Times New Roman" w:hAnsi="Times New Roman" w:cs="Times New Roman"/>
          <w:b/>
          <w:bCs/>
          <w:sz w:val="24"/>
          <w:szCs w:val="24"/>
        </w:rPr>
        <w:t>16</w:t>
      </w:r>
    </w:p>
    <w:p w:rsidR="008D5B97" w:rsidRPr="00357E1A"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57E1A">
        <w:rPr>
          <w:rFonts w:ascii="Times New Roman" w:hAnsi="Times New Roman" w:cs="Times New Roman"/>
          <w:sz w:val="24"/>
          <w:szCs w:val="24"/>
        </w:rPr>
        <w:t xml:space="preserve">Bezpieczne korzystanie z urządzeń elektronicznych z dostępem do sieci Internet obejmuje następujące zasady: </w:t>
      </w:r>
    </w:p>
    <w:p w:rsidR="008D5B97" w:rsidRPr="00357E1A" w:rsidRDefault="008D5B97" w:rsidP="008D5B97">
      <w:pPr>
        <w:spacing w:line="360" w:lineRule="auto"/>
        <w:ind w:left="708" w:hanging="34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57E1A">
        <w:rPr>
          <w:rFonts w:ascii="Times New Roman" w:hAnsi="Times New Roman" w:cs="Times New Roman"/>
          <w:sz w:val="24"/>
          <w:szCs w:val="24"/>
        </w:rPr>
        <w:t xml:space="preserve"> nie podawaj swoich danych osobowych, takich jak: imię, nazwisko, numer telefonu czy adres domowy;  </w:t>
      </w:r>
    </w:p>
    <w:p w:rsidR="008D5B97" w:rsidRPr="00357E1A" w:rsidRDefault="008D5B97" w:rsidP="008D5B97">
      <w:pPr>
        <w:spacing w:line="360" w:lineRule="auto"/>
        <w:ind w:left="708" w:hanging="34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357E1A">
        <w:rPr>
          <w:rFonts w:ascii="Times New Roman" w:hAnsi="Times New Roman" w:cs="Times New Roman"/>
          <w:sz w:val="24"/>
          <w:szCs w:val="24"/>
        </w:rPr>
        <w:t xml:space="preserve"> dbaj o nierozpowszechnianie swojego wizerunku. W przypadku publikacji zdjęć w sieci należy zadbać, aby dostęp do nich miały wyłącznie osoby znajome. Nie udostępniaj zdjęć nieznajomym, w szczególności zdjęć intymnych, czy w niepełnym ubraniu; </w:t>
      </w:r>
    </w:p>
    <w:p w:rsidR="008D5B97" w:rsidRPr="00357E1A" w:rsidRDefault="008D5B97" w:rsidP="008D5B97">
      <w:pPr>
        <w:spacing w:line="360" w:lineRule="auto"/>
        <w:ind w:left="705" w:hanging="34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357E1A">
        <w:rPr>
          <w:rFonts w:ascii="Times New Roman" w:hAnsi="Times New Roman" w:cs="Times New Roman"/>
          <w:sz w:val="24"/>
          <w:szCs w:val="24"/>
        </w:rPr>
        <w:t xml:space="preserve">poinformuj rodziców lub wychowawcę o każdym przypadku, gdy napotkasz się w sieci na treści, które wydają się nielegalne, czy w jakikolwiek sposób wywołują niepokój; </w:t>
      </w:r>
    </w:p>
    <w:p w:rsidR="008D5B97" w:rsidRPr="00357E1A" w:rsidRDefault="008D5B97" w:rsidP="008D5B97">
      <w:pPr>
        <w:spacing w:line="360" w:lineRule="auto"/>
        <w:ind w:left="705" w:hanging="34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357E1A">
        <w:rPr>
          <w:rFonts w:ascii="Times New Roman" w:hAnsi="Times New Roman" w:cs="Times New Roman"/>
          <w:sz w:val="24"/>
          <w:szCs w:val="24"/>
        </w:rPr>
        <w:t xml:space="preserve">o propozycjach spotkania, jakie otrzymasz od internetowych znajomych zawsze informuj rodziców lub wychowawcę; </w:t>
      </w:r>
    </w:p>
    <w:p w:rsidR="008D5B97" w:rsidRPr="00357E1A" w:rsidRDefault="008D5B97" w:rsidP="008D5B97">
      <w:pPr>
        <w:spacing w:line="360" w:lineRule="auto"/>
        <w:ind w:left="705" w:hanging="34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357E1A">
        <w:rPr>
          <w:rFonts w:ascii="Times New Roman" w:hAnsi="Times New Roman" w:cs="Times New Roman"/>
          <w:sz w:val="24"/>
          <w:szCs w:val="24"/>
        </w:rPr>
        <w:t xml:space="preserve">nie atakuj nikogo w sieci, niezależnie od tego, jakie zdanie on wyraża. Nie pokazuj agresji, nie stosuj gróźb; </w:t>
      </w:r>
    </w:p>
    <w:p w:rsidR="008D5B97" w:rsidRPr="00357E1A" w:rsidRDefault="008D5B97" w:rsidP="008D5B97">
      <w:pPr>
        <w:spacing w:line="360" w:lineRule="auto"/>
        <w:ind w:left="705" w:hanging="34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357E1A">
        <w:rPr>
          <w:rFonts w:ascii="Times New Roman" w:hAnsi="Times New Roman" w:cs="Times New Roman"/>
          <w:sz w:val="24"/>
          <w:szCs w:val="24"/>
        </w:rPr>
        <w:t xml:space="preserve">nie korzystać z sieci przez zbyt długi czas, bo zbyt długie korzystanie z komputera, tabletu czy </w:t>
      </w:r>
      <w:proofErr w:type="spellStart"/>
      <w:r w:rsidRPr="00357E1A">
        <w:rPr>
          <w:rFonts w:ascii="Times New Roman" w:hAnsi="Times New Roman" w:cs="Times New Roman"/>
          <w:sz w:val="24"/>
          <w:szCs w:val="24"/>
        </w:rPr>
        <w:t>smartfona</w:t>
      </w:r>
      <w:proofErr w:type="spellEnd"/>
      <w:r w:rsidRPr="00357E1A">
        <w:rPr>
          <w:rFonts w:ascii="Times New Roman" w:hAnsi="Times New Roman" w:cs="Times New Roman"/>
          <w:sz w:val="24"/>
          <w:szCs w:val="24"/>
        </w:rPr>
        <w:t xml:space="preserve"> może zaszkodzić Twojemu zdrowiu. </w:t>
      </w:r>
    </w:p>
    <w:p w:rsidR="008D5B97" w:rsidRDefault="008D5B97" w:rsidP="008D5B97">
      <w:pPr>
        <w:spacing w:line="360" w:lineRule="auto"/>
        <w:ind w:left="705" w:hanging="345"/>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sidRPr="00357E1A">
        <w:rPr>
          <w:rFonts w:ascii="Times New Roman" w:hAnsi="Times New Roman" w:cs="Times New Roman"/>
          <w:sz w:val="24"/>
          <w:szCs w:val="24"/>
        </w:rPr>
        <w:t xml:space="preserve"> pamiętaj, że im dłużej korzystasz z sieci, tym mniej rozmawiasz ze znajomymi twarzą w twarz, a takie kontakty są najbardziej wartościowe.</w:t>
      </w:r>
    </w:p>
    <w:p w:rsidR="008D5B97" w:rsidRPr="007247A9" w:rsidRDefault="008D5B97" w:rsidP="008D5B97">
      <w:pPr>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ROZDZIAŁ 6</w:t>
      </w:r>
    </w:p>
    <w:p w:rsidR="008D5B97" w:rsidRDefault="008D5B97" w:rsidP="008D5B97">
      <w:pPr>
        <w:pStyle w:val="Nagwek2"/>
      </w:pPr>
      <w:bookmarkStart w:id="13" w:name="_Toc161653173"/>
      <w:r w:rsidRPr="0042342D">
        <w:t>Zasady ochrony wizerunku i danych osobowych dzieci</w:t>
      </w:r>
      <w:bookmarkEnd w:id="13"/>
    </w:p>
    <w:p w:rsidR="008D5B97" w:rsidRPr="00077CC5" w:rsidRDefault="008D5B97" w:rsidP="008D5B97">
      <w:pPr>
        <w:spacing w:line="360" w:lineRule="auto"/>
        <w:ind w:left="360"/>
        <w:jc w:val="center"/>
        <w:rPr>
          <w:rFonts w:ascii="Times New Roman" w:hAnsi="Times New Roman" w:cs="Times New Roman"/>
          <w:b/>
          <w:bCs/>
          <w:sz w:val="24"/>
          <w:szCs w:val="24"/>
        </w:rPr>
      </w:pPr>
      <w:r w:rsidRPr="00077CC5">
        <w:rPr>
          <w:rFonts w:ascii="Times New Roman" w:hAnsi="Times New Roman" w:cs="Times New Roman"/>
          <w:b/>
          <w:bCs/>
          <w:sz w:val="24"/>
          <w:szCs w:val="24"/>
        </w:rPr>
        <w:t>§ 1</w:t>
      </w:r>
      <w:r>
        <w:rPr>
          <w:rFonts w:ascii="Times New Roman" w:hAnsi="Times New Roman" w:cs="Times New Roman"/>
          <w:b/>
          <w:bCs/>
          <w:sz w:val="24"/>
          <w:szCs w:val="24"/>
        </w:rPr>
        <w:t>7</w:t>
      </w:r>
    </w:p>
    <w:p w:rsidR="008D5B97" w:rsidRPr="00077CC5" w:rsidRDefault="008D5B97" w:rsidP="008D5B97">
      <w:pPr>
        <w:spacing w:line="360" w:lineRule="auto"/>
        <w:ind w:firstLine="426"/>
        <w:rPr>
          <w:rFonts w:ascii="Times New Roman" w:hAnsi="Times New Roman" w:cs="Times New Roman"/>
          <w:sz w:val="24"/>
          <w:szCs w:val="24"/>
        </w:rPr>
      </w:pPr>
      <w:r w:rsidRPr="00077CC5">
        <w:rPr>
          <w:rFonts w:ascii="Times New Roman" w:hAnsi="Times New Roman" w:cs="Times New Roman"/>
          <w:sz w:val="24"/>
          <w:szCs w:val="24"/>
        </w:rPr>
        <w:t>Pracownicy Szkoły uznając prawo ucznia do prywatności i ochrony dóbr osobistych, zapewniają ochronę wizerunku ucznia.</w:t>
      </w:r>
    </w:p>
    <w:p w:rsidR="008D5B97" w:rsidRPr="00077CC5" w:rsidRDefault="008D5B97" w:rsidP="008D5B97">
      <w:pPr>
        <w:spacing w:line="360" w:lineRule="auto"/>
        <w:ind w:left="360"/>
        <w:jc w:val="center"/>
        <w:rPr>
          <w:rFonts w:ascii="Times New Roman" w:hAnsi="Times New Roman" w:cs="Times New Roman"/>
          <w:b/>
          <w:bCs/>
          <w:sz w:val="24"/>
          <w:szCs w:val="24"/>
        </w:rPr>
      </w:pPr>
      <w:r w:rsidRPr="00077CC5">
        <w:rPr>
          <w:rFonts w:ascii="Times New Roman" w:hAnsi="Times New Roman" w:cs="Times New Roman"/>
          <w:b/>
          <w:bCs/>
          <w:sz w:val="24"/>
          <w:szCs w:val="24"/>
        </w:rPr>
        <w:t xml:space="preserve">§ </w:t>
      </w:r>
      <w:r>
        <w:rPr>
          <w:rFonts w:ascii="Times New Roman" w:hAnsi="Times New Roman" w:cs="Times New Roman"/>
          <w:b/>
          <w:bCs/>
          <w:sz w:val="24"/>
          <w:szCs w:val="24"/>
        </w:rPr>
        <w:t>18</w:t>
      </w:r>
    </w:p>
    <w:p w:rsidR="008D5B97" w:rsidRPr="00077CC5"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77CC5">
        <w:rPr>
          <w:rFonts w:ascii="Times New Roman" w:hAnsi="Times New Roman" w:cs="Times New Roman"/>
          <w:sz w:val="24"/>
          <w:szCs w:val="24"/>
        </w:rPr>
        <w:t xml:space="preserve">Pracownikowi Szkoły nie wolno umożliwiać przedstawicielom mediów utrwalania wizerunku ucznia (tj. filmowanie, fotografowanie) na terenie Szkoły bez pisemnej zgody opiekuna małoletniego. </w:t>
      </w:r>
    </w:p>
    <w:p w:rsidR="008D5B97" w:rsidRPr="00077CC5"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77CC5">
        <w:rPr>
          <w:rFonts w:ascii="Times New Roman" w:hAnsi="Times New Roman" w:cs="Times New Roman"/>
          <w:sz w:val="24"/>
          <w:szCs w:val="24"/>
        </w:rPr>
        <w:t xml:space="preserve">W celu uzyskania zgody opiekuna małoletniego na utrwalanie wizerunku ucznia, pracownik Szkoły może skontaktować się z opiekunem małoletniego i ustalić procedurę uzyskania zgody. </w:t>
      </w:r>
    </w:p>
    <w:p w:rsidR="008D5B97" w:rsidRPr="00077CC5"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077CC5">
        <w:rPr>
          <w:rFonts w:ascii="Times New Roman" w:hAnsi="Times New Roman" w:cs="Times New Roman"/>
          <w:sz w:val="24"/>
          <w:szCs w:val="24"/>
        </w:rPr>
        <w:t>Niedopuszczalne jest podanie przedstawicielowi mediów danych kontaktowych opiekuna małoletniego bez wiedzy i zgody tego opiekuna.</w:t>
      </w:r>
    </w:p>
    <w:p w:rsidR="008D5B97" w:rsidRPr="00077CC5"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77CC5">
        <w:rPr>
          <w:rFonts w:ascii="Times New Roman" w:hAnsi="Times New Roman" w:cs="Times New Roman"/>
          <w:sz w:val="24"/>
          <w:szCs w:val="24"/>
        </w:rPr>
        <w:t xml:space="preserve">Jeżeli wizerunek małoletniego stanowi jedynie szczegół całości, takiej jak zgromadzenie, krajobraz, publiczna impreza, zgoda opiekunów na utrwalanie wizerunku małoletniego nie jest wymagana. </w:t>
      </w:r>
    </w:p>
    <w:p w:rsidR="008D5B97" w:rsidRPr="00077CC5" w:rsidRDefault="008D5B97" w:rsidP="008D5B97">
      <w:pPr>
        <w:spacing w:line="360" w:lineRule="auto"/>
        <w:ind w:left="360"/>
        <w:jc w:val="center"/>
        <w:rPr>
          <w:rFonts w:ascii="Times New Roman" w:hAnsi="Times New Roman" w:cs="Times New Roman"/>
          <w:b/>
          <w:bCs/>
          <w:sz w:val="24"/>
          <w:szCs w:val="24"/>
        </w:rPr>
      </w:pPr>
      <w:r w:rsidRPr="00077CC5">
        <w:rPr>
          <w:rFonts w:ascii="Times New Roman" w:hAnsi="Times New Roman" w:cs="Times New Roman"/>
          <w:b/>
          <w:bCs/>
          <w:sz w:val="24"/>
          <w:szCs w:val="24"/>
        </w:rPr>
        <w:t xml:space="preserve">§ </w:t>
      </w:r>
      <w:r>
        <w:rPr>
          <w:rFonts w:ascii="Times New Roman" w:hAnsi="Times New Roman" w:cs="Times New Roman"/>
          <w:b/>
          <w:bCs/>
          <w:sz w:val="24"/>
          <w:szCs w:val="24"/>
        </w:rPr>
        <w:t>19</w:t>
      </w:r>
    </w:p>
    <w:p w:rsidR="008D5B97" w:rsidRPr="00077CC5"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77CC5">
        <w:rPr>
          <w:rFonts w:ascii="Times New Roman" w:hAnsi="Times New Roman" w:cs="Times New Roman"/>
          <w:sz w:val="24"/>
          <w:szCs w:val="24"/>
        </w:rPr>
        <w:t xml:space="preserve">Upublicznienie przez pracownika Szkoły wizerunku ucznia utrwalonego w jakiejkolwiek formie (tj. fotografia, nagranie audio-wideo) wymaga pisemnej zgody opiekuna ucznia. </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77CC5">
        <w:rPr>
          <w:rFonts w:ascii="Times New Roman" w:hAnsi="Times New Roman" w:cs="Times New Roman"/>
          <w:sz w:val="24"/>
          <w:szCs w:val="24"/>
        </w:rPr>
        <w:t>Przed utrwaleniem wizerunku małoletniego należy ucznia oraz opiekuna poinformować o tym, gdzie będzie umieszczony zarejestrowany wizerunek i w jakim kontekście będzie wykorzystywany (np. że umieszczony zostanie na stronie www.youtube.pl) w celach promocyjnych.</w:t>
      </w:r>
    </w:p>
    <w:p w:rsidR="008D5B97" w:rsidRPr="00616443" w:rsidRDefault="008D5B97" w:rsidP="008D5B97">
      <w:pPr>
        <w:spacing w:line="360" w:lineRule="auto"/>
        <w:ind w:left="360"/>
        <w:jc w:val="center"/>
        <w:rPr>
          <w:rFonts w:ascii="Times New Roman" w:hAnsi="Times New Roman" w:cs="Times New Roman"/>
          <w:b/>
          <w:bCs/>
          <w:sz w:val="24"/>
          <w:szCs w:val="24"/>
        </w:rPr>
      </w:pPr>
      <w:r w:rsidRPr="00616443">
        <w:rPr>
          <w:rFonts w:ascii="Times New Roman" w:hAnsi="Times New Roman" w:cs="Times New Roman"/>
          <w:b/>
          <w:bCs/>
          <w:sz w:val="24"/>
          <w:szCs w:val="24"/>
        </w:rPr>
        <w:t xml:space="preserve">§ </w:t>
      </w:r>
      <w:r>
        <w:rPr>
          <w:rFonts w:ascii="Times New Roman" w:hAnsi="Times New Roman" w:cs="Times New Roman"/>
          <w:b/>
          <w:bCs/>
          <w:sz w:val="24"/>
          <w:szCs w:val="24"/>
        </w:rPr>
        <w:t>20</w:t>
      </w:r>
    </w:p>
    <w:p w:rsidR="008D5B97" w:rsidRPr="00616443" w:rsidRDefault="008D5B97" w:rsidP="008D5B97">
      <w:pPr>
        <w:spacing w:line="360" w:lineRule="auto"/>
        <w:ind w:firstLine="426"/>
        <w:rPr>
          <w:rFonts w:ascii="Times New Roman" w:hAnsi="Times New Roman" w:cs="Times New Roman"/>
          <w:sz w:val="24"/>
          <w:szCs w:val="24"/>
        </w:rPr>
      </w:pPr>
      <w:r w:rsidRPr="00616443">
        <w:rPr>
          <w:rFonts w:ascii="Times New Roman" w:hAnsi="Times New Roman" w:cs="Times New Roman"/>
          <w:sz w:val="24"/>
          <w:szCs w:val="24"/>
        </w:rPr>
        <w:lastRenderedPageBreak/>
        <w:t xml:space="preserve">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sz w:val="24"/>
          <w:szCs w:val="24"/>
        </w:rPr>
        <w:t xml:space="preserve">           </w:t>
      </w:r>
      <w:r w:rsidRPr="00616443">
        <w:rPr>
          <w:rFonts w:ascii="Times New Roman" w:hAnsi="Times New Roman" w:cs="Times New Roman"/>
          <w:sz w:val="24"/>
          <w:szCs w:val="24"/>
        </w:rPr>
        <w:t xml:space="preserve">o ochronie danych): </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16443">
        <w:rPr>
          <w:rFonts w:ascii="Times New Roman" w:hAnsi="Times New Roman" w:cs="Times New Roman"/>
          <w:sz w:val="24"/>
          <w:szCs w:val="24"/>
        </w:rPr>
        <w:t xml:space="preserve">pracownik Szkoły ma obowiązek zachowania tajemnicy danych osobowych, które przetwarza oraz zachowania w tajemnicy sposobów zabezpieczenia danych osobowych przed nieuprawnionym dostępem; </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6443">
        <w:rPr>
          <w:rFonts w:ascii="Times New Roman" w:hAnsi="Times New Roman" w:cs="Times New Roman"/>
          <w:sz w:val="24"/>
          <w:szCs w:val="24"/>
        </w:rPr>
        <w:t xml:space="preserve">dane osobowe ucznia są udostępniane wyłącznie osobom i podmiotom uprawnionym na podstawie odrębnych przepisów; </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16443">
        <w:rPr>
          <w:rFonts w:ascii="Times New Roman" w:hAnsi="Times New Roman" w:cs="Times New Roman"/>
          <w:sz w:val="24"/>
          <w:szCs w:val="24"/>
        </w:rPr>
        <w:t xml:space="preserve"> pracownik Szkoły jest uprawniony do przetwarzania danych osobowych ucznia</w:t>
      </w:r>
      <w:r>
        <w:rPr>
          <w:rFonts w:ascii="Times New Roman" w:hAnsi="Times New Roman" w:cs="Times New Roman"/>
          <w:sz w:val="24"/>
          <w:szCs w:val="24"/>
        </w:rPr>
        <w:t xml:space="preserve">               </w:t>
      </w:r>
      <w:r w:rsidRPr="00616443">
        <w:rPr>
          <w:rFonts w:ascii="Times New Roman" w:hAnsi="Times New Roman" w:cs="Times New Roman"/>
          <w:sz w:val="24"/>
          <w:szCs w:val="24"/>
        </w:rPr>
        <w:t xml:space="preserve"> i udostępnienia tych danych w ramach zespołu interdyscyplinarnego.</w:t>
      </w:r>
    </w:p>
    <w:p w:rsidR="008D5B97" w:rsidRPr="00616443" w:rsidRDefault="008D5B97" w:rsidP="008D5B97">
      <w:pPr>
        <w:spacing w:line="360" w:lineRule="auto"/>
        <w:ind w:left="360"/>
        <w:jc w:val="center"/>
        <w:rPr>
          <w:rFonts w:ascii="Times New Roman" w:hAnsi="Times New Roman" w:cs="Times New Roman"/>
          <w:b/>
          <w:bCs/>
          <w:sz w:val="24"/>
          <w:szCs w:val="24"/>
        </w:rPr>
      </w:pPr>
      <w:r w:rsidRPr="00616443">
        <w:rPr>
          <w:rFonts w:ascii="Times New Roman" w:hAnsi="Times New Roman" w:cs="Times New Roman"/>
          <w:b/>
          <w:bCs/>
          <w:sz w:val="24"/>
          <w:szCs w:val="24"/>
        </w:rPr>
        <w:t xml:space="preserve">§ </w:t>
      </w:r>
      <w:r>
        <w:rPr>
          <w:rFonts w:ascii="Times New Roman" w:hAnsi="Times New Roman" w:cs="Times New Roman"/>
          <w:b/>
          <w:bCs/>
          <w:sz w:val="24"/>
          <w:szCs w:val="24"/>
        </w:rPr>
        <w:t>21</w:t>
      </w:r>
    </w:p>
    <w:p w:rsidR="008D5B97" w:rsidRPr="00616443" w:rsidRDefault="008D5B97" w:rsidP="008D5B97">
      <w:pPr>
        <w:spacing w:line="360" w:lineRule="auto"/>
        <w:ind w:firstLine="426"/>
        <w:rPr>
          <w:rFonts w:ascii="Times New Roman" w:hAnsi="Times New Roman" w:cs="Times New Roman"/>
          <w:sz w:val="24"/>
          <w:szCs w:val="24"/>
        </w:rPr>
      </w:pPr>
      <w:r w:rsidRPr="00616443">
        <w:rPr>
          <w:rFonts w:ascii="Times New Roman" w:hAnsi="Times New Roman" w:cs="Times New Roman"/>
          <w:sz w:val="24"/>
          <w:szCs w:val="24"/>
        </w:rPr>
        <w:t xml:space="preserve">Pracownik Szkoły może wykorzystać informacje o uczniu w celach szkoleniowych </w:t>
      </w:r>
      <w:r>
        <w:rPr>
          <w:rFonts w:ascii="Times New Roman" w:hAnsi="Times New Roman" w:cs="Times New Roman"/>
          <w:sz w:val="24"/>
          <w:szCs w:val="24"/>
        </w:rPr>
        <w:t xml:space="preserve">                </w:t>
      </w:r>
      <w:r w:rsidRPr="00616443">
        <w:rPr>
          <w:rFonts w:ascii="Times New Roman" w:hAnsi="Times New Roman" w:cs="Times New Roman"/>
          <w:sz w:val="24"/>
          <w:szCs w:val="24"/>
        </w:rPr>
        <w:t xml:space="preserve">lub edukacyjnych wyłącznie z zachowaniem anonimowości ucznia oraz w sposób uniemożliwiający identyfikację ucznia. </w:t>
      </w:r>
    </w:p>
    <w:p w:rsidR="008D5B97" w:rsidRPr="00616443" w:rsidRDefault="008D5B97" w:rsidP="008D5B97">
      <w:pPr>
        <w:spacing w:line="360" w:lineRule="auto"/>
        <w:ind w:left="360"/>
        <w:jc w:val="center"/>
        <w:rPr>
          <w:rFonts w:ascii="Times New Roman" w:hAnsi="Times New Roman" w:cs="Times New Roman"/>
          <w:b/>
          <w:bCs/>
          <w:sz w:val="24"/>
          <w:szCs w:val="24"/>
        </w:rPr>
      </w:pPr>
      <w:r w:rsidRPr="00616443">
        <w:rPr>
          <w:rFonts w:ascii="Times New Roman" w:hAnsi="Times New Roman" w:cs="Times New Roman"/>
          <w:b/>
          <w:bCs/>
          <w:sz w:val="24"/>
          <w:szCs w:val="24"/>
        </w:rPr>
        <w:t xml:space="preserve">§ </w:t>
      </w:r>
      <w:r>
        <w:rPr>
          <w:rFonts w:ascii="Times New Roman" w:hAnsi="Times New Roman" w:cs="Times New Roman"/>
          <w:b/>
          <w:bCs/>
          <w:sz w:val="24"/>
          <w:szCs w:val="24"/>
        </w:rPr>
        <w:t>22</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16443">
        <w:rPr>
          <w:rFonts w:ascii="Times New Roman" w:hAnsi="Times New Roman" w:cs="Times New Roman"/>
          <w:sz w:val="24"/>
          <w:szCs w:val="24"/>
        </w:rPr>
        <w:t xml:space="preserve">Pracownik Szkoły nie udostępnia przedstawicielom mediów informacji o małoletnim ani o jego opiekunie. </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6443">
        <w:rPr>
          <w:rFonts w:ascii="Times New Roman" w:hAnsi="Times New Roman" w:cs="Times New Roman"/>
          <w:sz w:val="24"/>
          <w:szCs w:val="24"/>
        </w:rP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16443">
        <w:rPr>
          <w:rFonts w:ascii="Times New Roman" w:hAnsi="Times New Roman" w:cs="Times New Roman"/>
          <w:sz w:val="24"/>
          <w:szCs w:val="24"/>
        </w:rPr>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 żaden sposób utrwalana. </w:t>
      </w:r>
    </w:p>
    <w:p w:rsidR="008D5B97" w:rsidRPr="00616443" w:rsidRDefault="008D5B97" w:rsidP="008D5B97">
      <w:pPr>
        <w:spacing w:line="360" w:lineRule="auto"/>
        <w:ind w:left="360"/>
        <w:jc w:val="center"/>
        <w:rPr>
          <w:rFonts w:ascii="Times New Roman" w:hAnsi="Times New Roman" w:cs="Times New Roman"/>
          <w:b/>
          <w:bCs/>
          <w:sz w:val="24"/>
          <w:szCs w:val="24"/>
        </w:rPr>
      </w:pPr>
      <w:r w:rsidRPr="00616443">
        <w:rPr>
          <w:rFonts w:ascii="Times New Roman" w:hAnsi="Times New Roman" w:cs="Times New Roman"/>
          <w:b/>
          <w:bCs/>
          <w:sz w:val="24"/>
          <w:szCs w:val="24"/>
        </w:rPr>
        <w:t xml:space="preserve">§ </w:t>
      </w:r>
      <w:r>
        <w:rPr>
          <w:rFonts w:ascii="Times New Roman" w:hAnsi="Times New Roman" w:cs="Times New Roman"/>
          <w:b/>
          <w:bCs/>
          <w:sz w:val="24"/>
          <w:szCs w:val="24"/>
        </w:rPr>
        <w:t>23</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616443">
        <w:rPr>
          <w:rFonts w:ascii="Times New Roman" w:hAnsi="Times New Roman" w:cs="Times New Roman"/>
          <w:sz w:val="24"/>
          <w:szCs w:val="24"/>
        </w:rPr>
        <w:t xml:space="preserve">W celu realizacji materiału medialnego można udostępnić mediom wybrane pomieszczenia Szkoły. Decyzję w sprawie udostępnienia pomieszczenia podejmuje Dyrektor. </w:t>
      </w:r>
    </w:p>
    <w:p w:rsidR="008D5B97" w:rsidRPr="00391A89" w:rsidRDefault="008D5B97" w:rsidP="008D5B97">
      <w:pPr>
        <w:spacing w:line="360" w:lineRule="auto"/>
        <w:ind w:left="426" w:hanging="426"/>
        <w:rPr>
          <w:rFonts w:ascii="Times New Roman" w:hAnsi="Times New Roman" w:cs="Times New Roman"/>
          <w:b/>
          <w:bCs/>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6443">
        <w:rPr>
          <w:rFonts w:ascii="Times New Roman" w:hAnsi="Times New Roman" w:cs="Times New Roman"/>
          <w:sz w:val="24"/>
          <w:szCs w:val="24"/>
        </w:rPr>
        <w:t>Dyrektor Szkoły, podejmując decyzję, o której mowa w punkcie poprzedzającym, poleca pracownikowi sekretariatu przygotować wybrane pomieszczenie w celu realizacji materiału medialnego w taki sposób, by uniemożliwić filmowanie przebywających na terenie Szkoły uczniów.</w:t>
      </w:r>
    </w:p>
    <w:p w:rsidR="008D5B97" w:rsidRDefault="008D5B97" w:rsidP="008D5B97">
      <w:pPr>
        <w:pStyle w:val="Nagwek1"/>
      </w:pPr>
      <w:bookmarkStart w:id="14" w:name="_Toc161653174"/>
      <w:r w:rsidRPr="00077CC5">
        <w:t>Standard II. Personel</w:t>
      </w:r>
      <w:bookmarkEnd w:id="14"/>
    </w:p>
    <w:p w:rsidR="008D5B97" w:rsidRPr="009D6D23" w:rsidRDefault="008D5B97" w:rsidP="008D5B97">
      <w:pPr>
        <w:jc w:val="center"/>
        <w:rPr>
          <w:rFonts w:ascii="Times New Roman" w:hAnsi="Times New Roman" w:cs="Times New Roman"/>
          <w:b/>
          <w:sz w:val="24"/>
          <w:szCs w:val="24"/>
        </w:rPr>
      </w:pPr>
      <w:r w:rsidRPr="009D6D23">
        <w:rPr>
          <w:rFonts w:ascii="Times New Roman" w:hAnsi="Times New Roman" w:cs="Times New Roman"/>
          <w:b/>
          <w:sz w:val="24"/>
          <w:szCs w:val="24"/>
        </w:rPr>
        <w:t>RODZIAŁ 1</w:t>
      </w:r>
    </w:p>
    <w:p w:rsidR="008D5B97" w:rsidRDefault="008D5B97" w:rsidP="008D5B97">
      <w:pPr>
        <w:pStyle w:val="Nagwek2"/>
      </w:pPr>
      <w:bookmarkStart w:id="15" w:name="_Toc161653175"/>
      <w:r w:rsidRPr="00077CC5">
        <w:t>Rozpoznawanie symptomów krzywdzenie dzieci</w:t>
      </w:r>
      <w:bookmarkEnd w:id="15"/>
    </w:p>
    <w:p w:rsidR="008D5B97" w:rsidRPr="003A51D1" w:rsidRDefault="008D5B97" w:rsidP="008D5B97">
      <w:pPr>
        <w:spacing w:line="360" w:lineRule="auto"/>
        <w:jc w:val="center"/>
        <w:rPr>
          <w:rFonts w:ascii="Times New Roman" w:hAnsi="Times New Roman" w:cs="Times New Roman"/>
          <w:b/>
          <w:bCs/>
          <w:sz w:val="24"/>
          <w:szCs w:val="24"/>
        </w:rPr>
      </w:pPr>
      <w:r w:rsidRPr="003A51D1">
        <w:rPr>
          <w:rFonts w:ascii="Times New Roman" w:hAnsi="Times New Roman" w:cs="Times New Roman"/>
          <w:b/>
          <w:bCs/>
          <w:sz w:val="24"/>
          <w:szCs w:val="24"/>
        </w:rPr>
        <w:t xml:space="preserve">§ </w:t>
      </w:r>
      <w:r>
        <w:rPr>
          <w:rFonts w:ascii="Times New Roman" w:hAnsi="Times New Roman" w:cs="Times New Roman"/>
          <w:b/>
          <w:bCs/>
          <w:sz w:val="24"/>
          <w:szCs w:val="24"/>
        </w:rPr>
        <w:t>24</w:t>
      </w:r>
    </w:p>
    <w:p w:rsidR="008D5B97" w:rsidRPr="00077CC5" w:rsidRDefault="008D5B97" w:rsidP="008D5B9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Zasady ogólne</w:t>
      </w:r>
    </w:p>
    <w:p w:rsidR="008D5B97" w:rsidRPr="003A51D1" w:rsidRDefault="008D5B97" w:rsidP="008D5B97">
      <w:pPr>
        <w:pStyle w:val="Akapitzlist"/>
        <w:numPr>
          <w:ilvl w:val="0"/>
          <w:numId w:val="5"/>
        </w:numPr>
        <w:spacing w:line="360" w:lineRule="auto"/>
        <w:ind w:left="426" w:hanging="426"/>
        <w:rPr>
          <w:rFonts w:ascii="Times New Roman" w:hAnsi="Times New Roman" w:cs="Times New Roman"/>
          <w:sz w:val="24"/>
          <w:szCs w:val="24"/>
        </w:rPr>
      </w:pPr>
      <w:r w:rsidRPr="003A51D1">
        <w:rPr>
          <w:rFonts w:ascii="Times New Roman" w:hAnsi="Times New Roman" w:cs="Times New Roman"/>
          <w:sz w:val="24"/>
          <w:szCs w:val="24"/>
        </w:rPr>
        <w:t>Pracownicy szkoły zwracają szczególną uwagę na wystąpienie w zachowaniu małoletniego sygnałów świadczących o krzywdzeniu.</w:t>
      </w:r>
    </w:p>
    <w:p w:rsidR="008D5B97" w:rsidRPr="003A51D1" w:rsidRDefault="008D5B97" w:rsidP="008D5B97">
      <w:pPr>
        <w:pStyle w:val="Akapitzlist"/>
        <w:numPr>
          <w:ilvl w:val="0"/>
          <w:numId w:val="5"/>
        </w:numPr>
        <w:spacing w:line="360" w:lineRule="auto"/>
        <w:ind w:left="426" w:hanging="426"/>
        <w:rPr>
          <w:rFonts w:ascii="Times New Roman" w:hAnsi="Times New Roman" w:cs="Times New Roman"/>
          <w:sz w:val="24"/>
          <w:szCs w:val="24"/>
        </w:rPr>
      </w:pPr>
      <w:r w:rsidRPr="003A51D1">
        <w:rPr>
          <w:rFonts w:ascii="Times New Roman" w:hAnsi="Times New Roman" w:cs="Times New Roman"/>
          <w:sz w:val="24"/>
          <w:szCs w:val="24"/>
        </w:rPr>
        <w:t xml:space="preserve">W przypadku zidentyfikowanie czynników ryzyka, pracownicy Szkoły podejmują rozmowę z rodzicami, przekazując informacje na temat dostępnej oferty wsparcia </w:t>
      </w:r>
      <w:r>
        <w:rPr>
          <w:rFonts w:ascii="Times New Roman" w:hAnsi="Times New Roman" w:cs="Times New Roman"/>
          <w:sz w:val="24"/>
          <w:szCs w:val="24"/>
        </w:rPr>
        <w:t xml:space="preserve">               </w:t>
      </w:r>
      <w:r w:rsidRPr="003A51D1">
        <w:rPr>
          <w:rFonts w:ascii="Times New Roman" w:hAnsi="Times New Roman" w:cs="Times New Roman"/>
          <w:sz w:val="24"/>
          <w:szCs w:val="24"/>
        </w:rPr>
        <w:t xml:space="preserve">i motywując ich do szukania stosownej pomocy. </w:t>
      </w:r>
    </w:p>
    <w:p w:rsidR="008D5B97" w:rsidRPr="009D6D23" w:rsidRDefault="008D5B97" w:rsidP="008D5B97">
      <w:pPr>
        <w:pStyle w:val="Akapitzlist"/>
        <w:numPr>
          <w:ilvl w:val="0"/>
          <w:numId w:val="5"/>
        </w:numPr>
        <w:spacing w:line="360" w:lineRule="auto"/>
        <w:ind w:left="426" w:hanging="426"/>
        <w:rPr>
          <w:rFonts w:ascii="Times New Roman" w:hAnsi="Times New Roman" w:cs="Times New Roman"/>
          <w:sz w:val="24"/>
          <w:szCs w:val="24"/>
        </w:rPr>
      </w:pPr>
      <w:r w:rsidRPr="003A51D1">
        <w:rPr>
          <w:rFonts w:ascii="Times New Roman" w:hAnsi="Times New Roman" w:cs="Times New Roman"/>
          <w:sz w:val="24"/>
          <w:szCs w:val="24"/>
        </w:rPr>
        <w:t>Pracownicy Szkoły monitorują sytuację i dobrostan ucznia.</w:t>
      </w:r>
    </w:p>
    <w:p w:rsidR="008D5B97" w:rsidRPr="003A51D1" w:rsidRDefault="008D5B97" w:rsidP="008D5B97">
      <w:pPr>
        <w:spacing w:line="360" w:lineRule="auto"/>
        <w:ind w:firstLine="708"/>
        <w:jc w:val="center"/>
        <w:rPr>
          <w:rFonts w:ascii="Times New Roman" w:hAnsi="Times New Roman" w:cs="Times New Roman"/>
          <w:b/>
          <w:bCs/>
          <w:sz w:val="24"/>
          <w:szCs w:val="24"/>
        </w:rPr>
      </w:pPr>
      <w:r w:rsidRPr="003A51D1">
        <w:rPr>
          <w:rFonts w:ascii="Times New Roman" w:hAnsi="Times New Roman" w:cs="Times New Roman"/>
          <w:b/>
          <w:bCs/>
          <w:sz w:val="24"/>
          <w:szCs w:val="24"/>
        </w:rPr>
        <w:t>§ 2</w:t>
      </w:r>
      <w:r>
        <w:rPr>
          <w:rFonts w:ascii="Times New Roman" w:hAnsi="Times New Roman" w:cs="Times New Roman"/>
          <w:b/>
          <w:bCs/>
          <w:sz w:val="24"/>
          <w:szCs w:val="24"/>
        </w:rPr>
        <w:t>5</w:t>
      </w:r>
    </w:p>
    <w:p w:rsidR="008D5B97" w:rsidRPr="00621287" w:rsidRDefault="008D5B97" w:rsidP="008D5B97">
      <w:pPr>
        <w:spacing w:line="360" w:lineRule="auto"/>
        <w:ind w:firstLine="426"/>
        <w:rPr>
          <w:rFonts w:ascii="Times New Roman" w:hAnsi="Times New Roman" w:cs="Times New Roman"/>
          <w:sz w:val="24"/>
          <w:szCs w:val="24"/>
        </w:rPr>
      </w:pPr>
      <w:r w:rsidRPr="00621287">
        <w:rPr>
          <w:rFonts w:ascii="Times New Roman" w:hAnsi="Times New Roman" w:cs="Times New Roman"/>
          <w:sz w:val="24"/>
          <w:szCs w:val="24"/>
        </w:rPr>
        <w:t>Najczęściej obserwowane oznaki fizyczne możliwego krzywdzenia dziecka to:</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21287">
        <w:rPr>
          <w:rFonts w:ascii="Times New Roman" w:hAnsi="Times New Roman" w:cs="Times New Roman"/>
          <w:sz w:val="24"/>
          <w:szCs w:val="24"/>
        </w:rPr>
        <w:t>widoczne obrażenia ciała, których pochodzenie trudno wyjaśnić i/lub które występują w miejscach przykrytych ubraniem i/lub u dziecka, które nie porusza się samodzielnie;</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21287">
        <w:rPr>
          <w:rFonts w:ascii="Times New Roman" w:hAnsi="Times New Roman" w:cs="Times New Roman"/>
          <w:sz w:val="24"/>
          <w:szCs w:val="24"/>
        </w:rPr>
        <w:t>rany, otarcia, blizny, sińce, stłuczenia w miejscach nietypowych dla przypadkowych urazów: plecy, pośladki, ramiona, uda, brzuch, krocze i stopy, okolica oczodołów (bez urazu czoła), policzki, usta, skroń, szyja, uszy;</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21287">
        <w:rPr>
          <w:rFonts w:ascii="Times New Roman" w:hAnsi="Times New Roman" w:cs="Times New Roman"/>
          <w:sz w:val="24"/>
          <w:szCs w:val="24"/>
        </w:rPr>
        <w:t>urazy na więcej niż jednej płaszczyźnie kończyny, głowy, tułowia;</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21287">
        <w:rPr>
          <w:rFonts w:ascii="Times New Roman" w:hAnsi="Times New Roman" w:cs="Times New Roman"/>
          <w:sz w:val="24"/>
          <w:szCs w:val="24"/>
        </w:rPr>
        <w:t>ślady mają charakterystyczny kształt odcisku dłoni, palców, przedmiotów, szczypania, drapania, gryzienia, duszenia;</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Pr="00621287">
        <w:rPr>
          <w:rFonts w:ascii="Times New Roman" w:hAnsi="Times New Roman" w:cs="Times New Roman"/>
          <w:sz w:val="24"/>
          <w:szCs w:val="24"/>
        </w:rPr>
        <w:t>siniaki okularowe, sińce liczne, często symetryczne, w różnej fazie gojenia;</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621287">
        <w:rPr>
          <w:rFonts w:ascii="Times New Roman" w:hAnsi="Times New Roman" w:cs="Times New Roman"/>
          <w:sz w:val="24"/>
          <w:szCs w:val="24"/>
        </w:rPr>
        <w:t>okrągłe punktowe poparzenia, oparzenia na plecach i pośladkach u małych dzieci, na grzbietowej powierzchni dłoni, rękawiczkowe/ skarpetkowe;</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621287">
        <w:rPr>
          <w:rFonts w:ascii="Times New Roman" w:hAnsi="Times New Roman" w:cs="Times New Roman"/>
          <w:sz w:val="24"/>
          <w:szCs w:val="24"/>
        </w:rPr>
        <w:t>urazy nosa, złamania, krwiaki (zropiałe) przegrody nosa;</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621287">
        <w:rPr>
          <w:rFonts w:ascii="Times New Roman" w:hAnsi="Times New Roman" w:cs="Times New Roman"/>
          <w:sz w:val="24"/>
          <w:szCs w:val="24"/>
        </w:rPr>
        <w:t xml:space="preserve">wielokrotne „przypadkowe” zatrucia, niewyjaśnione nieżyty żołądkowo jelitowe. </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621287">
        <w:rPr>
          <w:rFonts w:ascii="Times New Roman" w:hAnsi="Times New Roman" w:cs="Times New Roman"/>
          <w:sz w:val="24"/>
          <w:szCs w:val="24"/>
        </w:rPr>
        <w:t>odmrożenia, hipotermia;</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621287">
        <w:rPr>
          <w:rFonts w:ascii="Times New Roman" w:hAnsi="Times New Roman" w:cs="Times New Roman"/>
          <w:sz w:val="24"/>
          <w:szCs w:val="24"/>
        </w:rPr>
        <w:t>słaby przyrost masy ciała, niedożywienie.</w:t>
      </w:r>
    </w:p>
    <w:p w:rsidR="008D5B97" w:rsidRPr="003A51D1" w:rsidRDefault="008D5B97" w:rsidP="008D5B97">
      <w:pPr>
        <w:spacing w:line="360" w:lineRule="auto"/>
        <w:ind w:firstLine="708"/>
        <w:jc w:val="center"/>
        <w:rPr>
          <w:rFonts w:ascii="Times New Roman" w:hAnsi="Times New Roman" w:cs="Times New Roman"/>
          <w:b/>
          <w:bCs/>
          <w:sz w:val="24"/>
          <w:szCs w:val="24"/>
        </w:rPr>
      </w:pPr>
      <w:r w:rsidRPr="003A51D1">
        <w:rPr>
          <w:rFonts w:ascii="Times New Roman" w:hAnsi="Times New Roman" w:cs="Times New Roman"/>
          <w:b/>
          <w:bCs/>
          <w:sz w:val="24"/>
          <w:szCs w:val="24"/>
        </w:rPr>
        <w:t xml:space="preserve">§ </w:t>
      </w:r>
      <w:r>
        <w:rPr>
          <w:rFonts w:ascii="Times New Roman" w:hAnsi="Times New Roman" w:cs="Times New Roman"/>
          <w:b/>
          <w:bCs/>
          <w:sz w:val="24"/>
          <w:szCs w:val="24"/>
        </w:rPr>
        <w:t>26</w:t>
      </w:r>
    </w:p>
    <w:p w:rsidR="008D5B97" w:rsidRPr="00621287" w:rsidRDefault="008D5B97" w:rsidP="008D5B97">
      <w:pPr>
        <w:spacing w:line="360" w:lineRule="auto"/>
        <w:ind w:firstLine="426"/>
        <w:rPr>
          <w:rFonts w:ascii="Times New Roman" w:hAnsi="Times New Roman" w:cs="Times New Roman"/>
          <w:sz w:val="24"/>
          <w:szCs w:val="24"/>
        </w:rPr>
      </w:pPr>
      <w:r w:rsidRPr="00621287">
        <w:rPr>
          <w:rFonts w:ascii="Times New Roman" w:hAnsi="Times New Roman" w:cs="Times New Roman"/>
          <w:sz w:val="24"/>
          <w:szCs w:val="24"/>
        </w:rPr>
        <w:t>Uwagę pracownika szkoły powinny zwrócić przykładowo następujące zachowania ucznia:</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21287">
        <w:rPr>
          <w:rFonts w:ascii="Times New Roman" w:hAnsi="Times New Roman" w:cs="Times New Roman"/>
          <w:sz w:val="24"/>
          <w:szCs w:val="24"/>
        </w:rPr>
        <w:t xml:space="preserve">dziecko ma widoczne obrażenia ciała (siniaki, poparzenia, ugryzienia, złamania kości itp.), których pochodzenie trudno jest wyjaśnić; </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21287">
        <w:rPr>
          <w:rFonts w:ascii="Times New Roman" w:hAnsi="Times New Roman" w:cs="Times New Roman"/>
          <w:sz w:val="24"/>
          <w:szCs w:val="24"/>
        </w:rPr>
        <w:t>podawane przez dziecko wyjaśnienia dotyczące obrażeń wydają się niewiarygodne, niemożliwe, niespójne itp. Dziecko często je zmienia;</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21287">
        <w:rPr>
          <w:rFonts w:ascii="Times New Roman" w:hAnsi="Times New Roman" w:cs="Times New Roman"/>
          <w:sz w:val="24"/>
          <w:szCs w:val="24"/>
        </w:rPr>
        <w:t xml:space="preserve">pojawia się niechęć przed udziałem w lekcjach uwzględniających ćwiczenia fizyczne; </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621287">
        <w:rPr>
          <w:rFonts w:ascii="Times New Roman" w:hAnsi="Times New Roman" w:cs="Times New Roman"/>
          <w:sz w:val="24"/>
          <w:szCs w:val="24"/>
        </w:rPr>
        <w:t xml:space="preserve">dziecko nadmiernie zakrywa ciało, niestosownie do sytuacji i pogody; </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621287">
        <w:rPr>
          <w:rFonts w:ascii="Times New Roman" w:hAnsi="Times New Roman" w:cs="Times New Roman"/>
          <w:sz w:val="24"/>
          <w:szCs w:val="24"/>
        </w:rPr>
        <w:t xml:space="preserve">dziecko wzdryga się, kiedy podchodzi do niego osoba dorosła; </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621287">
        <w:rPr>
          <w:rFonts w:ascii="Times New Roman" w:hAnsi="Times New Roman" w:cs="Times New Roman"/>
          <w:sz w:val="24"/>
          <w:szCs w:val="24"/>
        </w:rPr>
        <w:t xml:space="preserve">dziecko boi się rodzica lub opiekuna; </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621287">
        <w:rPr>
          <w:rFonts w:ascii="Times New Roman" w:hAnsi="Times New Roman" w:cs="Times New Roman"/>
          <w:sz w:val="24"/>
          <w:szCs w:val="24"/>
        </w:rPr>
        <w:t xml:space="preserve">dziecko boi się powrotu do domu; </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621287">
        <w:rPr>
          <w:rFonts w:ascii="Times New Roman" w:hAnsi="Times New Roman" w:cs="Times New Roman"/>
          <w:sz w:val="24"/>
          <w:szCs w:val="24"/>
        </w:rPr>
        <w:t xml:space="preserve">dziecko jest bierne, wycofane, uległe, przestraszone; </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621287">
        <w:rPr>
          <w:rFonts w:ascii="Times New Roman" w:hAnsi="Times New Roman" w:cs="Times New Roman"/>
          <w:sz w:val="24"/>
          <w:szCs w:val="24"/>
        </w:rPr>
        <w:t xml:space="preserve">dziecko cierpi na powtarzające się dolegliwości somatyczne: bóle brzucha, głowy, mdłości itp.; </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621287">
        <w:rPr>
          <w:rFonts w:ascii="Times New Roman" w:hAnsi="Times New Roman" w:cs="Times New Roman"/>
          <w:sz w:val="24"/>
          <w:szCs w:val="24"/>
        </w:rPr>
        <w:t xml:space="preserve">dziecko moczy się bez powodu lub w konkretnych sytuacjach czy też na widok określonych osób; </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dziecko jest często brudne, nieprzyjemnie pachnie lub ma odzież i obuwie niedostosowane  do warunków atmosferycznych;</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12.</w:t>
      </w:r>
      <w:r>
        <w:rPr>
          <w:rFonts w:ascii="Times New Roman" w:hAnsi="Times New Roman" w:cs="Times New Roman"/>
          <w:sz w:val="24"/>
          <w:szCs w:val="24"/>
        </w:rPr>
        <w:tab/>
        <w:t>dziecko kradnie jedzenie, pieniądz, żebrze;</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dziecko jest rozbudzone seksualnie niestosownie do sytuacji i wieku;</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dziecko ucieka z domu;</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dziecko mówi o przemocy;</w:t>
      </w:r>
    </w:p>
    <w:p w:rsidR="008D5B97" w:rsidRPr="0062128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dziecko nadmiernie szuka kontaktu z dorosłym (tzw. „lepkość” małoletniego);</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621287">
        <w:rPr>
          <w:rFonts w:ascii="Times New Roman" w:hAnsi="Times New Roman" w:cs="Times New Roman"/>
          <w:sz w:val="24"/>
          <w:szCs w:val="24"/>
        </w:rPr>
        <w:t>nastąpiła nagła i wyraźna zmiana zachowania dziecka.</w:t>
      </w:r>
    </w:p>
    <w:p w:rsidR="008D5B97" w:rsidRPr="003A51D1" w:rsidRDefault="008D5B97" w:rsidP="008D5B97">
      <w:pPr>
        <w:spacing w:line="360" w:lineRule="auto"/>
        <w:ind w:firstLine="708"/>
        <w:jc w:val="center"/>
        <w:rPr>
          <w:rFonts w:ascii="Times New Roman" w:hAnsi="Times New Roman" w:cs="Times New Roman"/>
          <w:b/>
          <w:bCs/>
          <w:sz w:val="24"/>
          <w:szCs w:val="24"/>
        </w:rPr>
      </w:pPr>
      <w:r w:rsidRPr="003A51D1">
        <w:rPr>
          <w:rFonts w:ascii="Times New Roman" w:hAnsi="Times New Roman" w:cs="Times New Roman"/>
          <w:b/>
          <w:bCs/>
          <w:sz w:val="24"/>
          <w:szCs w:val="24"/>
        </w:rPr>
        <w:t xml:space="preserve">§ </w:t>
      </w:r>
      <w:r>
        <w:rPr>
          <w:rFonts w:ascii="Times New Roman" w:hAnsi="Times New Roman" w:cs="Times New Roman"/>
          <w:b/>
          <w:bCs/>
          <w:sz w:val="24"/>
          <w:szCs w:val="24"/>
        </w:rPr>
        <w:t>27</w:t>
      </w:r>
    </w:p>
    <w:p w:rsidR="008D5B97" w:rsidRPr="00A81C5D" w:rsidRDefault="008D5B97" w:rsidP="008D5B97">
      <w:pPr>
        <w:spacing w:line="360" w:lineRule="auto"/>
        <w:ind w:firstLine="426"/>
        <w:rPr>
          <w:rFonts w:ascii="Times New Roman" w:hAnsi="Times New Roman" w:cs="Times New Roman"/>
          <w:sz w:val="24"/>
          <w:szCs w:val="24"/>
        </w:rPr>
      </w:pPr>
      <w:r w:rsidRPr="00A81C5D">
        <w:rPr>
          <w:rFonts w:ascii="Times New Roman" w:hAnsi="Times New Roman" w:cs="Times New Roman"/>
          <w:sz w:val="24"/>
          <w:szCs w:val="24"/>
        </w:rPr>
        <w:t>Pracownicy szkoły zwracają uwagę na niepokojące zachowania rodziców takie jak:</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podaje nieprzekonujące lub sprzeczne informacje lub odmawia wyjaśnień przyczyn obrażeń ucznia;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odmawia, nie utrzymuje kontaktów z osobami zainteresowanymi losem ucznia;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mówi o małoletnim w negatywny sposób, ciągle obwinia, poniża strofuje </w:t>
      </w:r>
      <w:r>
        <w:rPr>
          <w:rFonts w:ascii="Times New Roman" w:hAnsi="Times New Roman" w:cs="Times New Roman"/>
          <w:sz w:val="24"/>
          <w:szCs w:val="24"/>
        </w:rPr>
        <w:t xml:space="preserve">ucznia (np.: używając określeń np. </w:t>
      </w:r>
      <w:r w:rsidRPr="00A81C5D">
        <w:rPr>
          <w:rFonts w:ascii="Times New Roman" w:hAnsi="Times New Roman" w:cs="Times New Roman"/>
          <w:sz w:val="24"/>
          <w:szCs w:val="24"/>
        </w:rPr>
        <w:t xml:space="preserve">„gówniarz”);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poddaje małoletniego surowej dyscyplinie lub jest nadopiekuńczy lub zbyt pobłażliwy lub odrzuca małoletniego;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nie interesuje się losem i problemami małoletniego;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często nie potrafi podać miejsca, w którym aktualnie przebywa małoletni;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jest apatyczny, pogrążony w depresji;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zachowuje się agresywnie;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ma zaburzony kontakt z rzeczywistością np. reaguje nieadekwatnie do sytuacji;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A81C5D">
        <w:rPr>
          <w:rFonts w:ascii="Times New Roman" w:hAnsi="Times New Roman" w:cs="Times New Roman"/>
          <w:sz w:val="24"/>
          <w:szCs w:val="24"/>
        </w:rPr>
        <w:t xml:space="preserve">wypowiada się niespójnie;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nie ma świadomości lub neguje potrzeby małoletniego;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faworyzuje jedno z rodzeństwa; </w:t>
      </w:r>
    </w:p>
    <w:p w:rsidR="008D5B97" w:rsidRPr="00A81C5D"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13.</w:t>
      </w:r>
      <w:r>
        <w:rPr>
          <w:rFonts w:ascii="Times New Roman" w:hAnsi="Times New Roman" w:cs="Times New Roman"/>
          <w:sz w:val="24"/>
          <w:szCs w:val="24"/>
        </w:rPr>
        <w:tab/>
      </w:r>
      <w:r w:rsidRPr="00A81C5D">
        <w:rPr>
          <w:rFonts w:ascii="Times New Roman" w:hAnsi="Times New Roman" w:cs="Times New Roman"/>
          <w:sz w:val="24"/>
          <w:szCs w:val="24"/>
        </w:rPr>
        <w:t xml:space="preserve">rodzic (opiekun) przekracza dopuszczalne granice w kontakcie fizycznym lub werbalnym; </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A81C5D">
        <w:rPr>
          <w:rFonts w:ascii="Times New Roman" w:hAnsi="Times New Roman" w:cs="Times New Roman"/>
          <w:sz w:val="24"/>
          <w:szCs w:val="24"/>
        </w:rPr>
        <w:t>rodzic (opiekun) nadużywa alkoholu, narkotyków lub innych środków odurzających.</w:t>
      </w:r>
    </w:p>
    <w:p w:rsidR="008D5B97" w:rsidRPr="003A51D1" w:rsidRDefault="008D5B97" w:rsidP="008D5B97">
      <w:pPr>
        <w:spacing w:line="360" w:lineRule="auto"/>
        <w:jc w:val="center"/>
        <w:rPr>
          <w:rFonts w:ascii="Times New Roman" w:hAnsi="Times New Roman" w:cs="Times New Roman"/>
          <w:b/>
          <w:bCs/>
          <w:sz w:val="24"/>
          <w:szCs w:val="24"/>
        </w:rPr>
      </w:pPr>
      <w:r w:rsidRPr="003A51D1">
        <w:rPr>
          <w:rFonts w:ascii="Times New Roman" w:hAnsi="Times New Roman" w:cs="Times New Roman"/>
          <w:b/>
          <w:bCs/>
          <w:sz w:val="24"/>
          <w:szCs w:val="24"/>
        </w:rPr>
        <w:t>ROZDZIAŁ 2</w:t>
      </w:r>
    </w:p>
    <w:p w:rsidR="008D5B97" w:rsidRDefault="008D5B97" w:rsidP="008D5B97">
      <w:pPr>
        <w:pStyle w:val="Nagwek2"/>
      </w:pPr>
      <w:bookmarkStart w:id="16" w:name="_Toc161653176"/>
      <w:r w:rsidRPr="003A51D1">
        <w:t>Procedura interwencji w przypadki podejrzenia krzywdzenie</w:t>
      </w:r>
      <w:r>
        <w:t xml:space="preserve"> przez pracownika, osobę trzecią, innego ucznia lub opiekuna</w:t>
      </w:r>
      <w:bookmarkEnd w:id="16"/>
    </w:p>
    <w:p w:rsidR="008D5B97" w:rsidRPr="00616443" w:rsidRDefault="008D5B97" w:rsidP="008D5B97">
      <w:pPr>
        <w:spacing w:line="360" w:lineRule="auto"/>
        <w:jc w:val="center"/>
        <w:rPr>
          <w:rFonts w:ascii="Times New Roman" w:hAnsi="Times New Roman" w:cs="Times New Roman"/>
          <w:b/>
          <w:bCs/>
          <w:sz w:val="24"/>
          <w:szCs w:val="24"/>
        </w:rPr>
      </w:pPr>
      <w:r w:rsidRPr="00616443">
        <w:rPr>
          <w:rFonts w:ascii="Times New Roman" w:hAnsi="Times New Roman" w:cs="Times New Roman"/>
          <w:b/>
          <w:bCs/>
          <w:sz w:val="24"/>
          <w:szCs w:val="24"/>
        </w:rPr>
        <w:t xml:space="preserve">§ </w:t>
      </w:r>
      <w:r>
        <w:rPr>
          <w:rFonts w:ascii="Times New Roman" w:hAnsi="Times New Roman" w:cs="Times New Roman"/>
          <w:b/>
          <w:bCs/>
          <w:sz w:val="24"/>
          <w:szCs w:val="24"/>
        </w:rPr>
        <w:t>28</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16443">
        <w:rPr>
          <w:rFonts w:ascii="Times New Roman" w:hAnsi="Times New Roman" w:cs="Times New Roman"/>
          <w:sz w:val="24"/>
          <w:szCs w:val="24"/>
        </w:rPr>
        <w:t xml:space="preserve">Schemat podejmowania interwencji w przypadku podejrzenia krzywdzenia ucznia przez osoby trzecie, związane ze Szkołą tj. pracownicy Szkoły, wolontariusze, organizacje i firmy współpracujące ze Szkołą: </w:t>
      </w:r>
    </w:p>
    <w:p w:rsidR="008D5B97" w:rsidRPr="00616443" w:rsidRDefault="008D5B97" w:rsidP="008D5B97">
      <w:pPr>
        <w:spacing w:line="360" w:lineRule="auto"/>
        <w:ind w:left="851"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16443">
        <w:rPr>
          <w:rFonts w:ascii="Times New Roman" w:hAnsi="Times New Roman" w:cs="Times New Roman"/>
          <w:sz w:val="24"/>
          <w:szCs w:val="24"/>
        </w:rPr>
        <w:t>jeśli pracownik podejrzewa, że uczeń doświadcza przemocy z uszczerbkiem na zdrowiu, wykorzystania seksualnego lub zagrożone jest jego życie, zobowiązany jest do zapewnienia uczniowi bezpiecznego miejsca i odseparowania go od osoby stwarzającej zagrożenie. Pracownik zobowiązany jest do zawiadomienia policji pod nr 112 lub 997, a w przypadku podejrzenia innych przestępstw do poinformowania policji lub prokuratury o możliwości popełnienia przestępstwa. W przypadku zawiadomienia telefonicznego pracownik zobowiązany jest podać swoje dane, dane ucznia oraz dane osoby podejrzanej o krzywdzenie ucznia oraz opis sytuacji z najważniejszymi faktami. W przypadku zawiadomienia o możliwości popełnienia przestępstwa zawiadomienie adresuje się do najbliższej jednostki, w zawiadomieniu podaje się dane jak w przypadku zawiadomienia telefonicznego;</w:t>
      </w:r>
    </w:p>
    <w:p w:rsidR="008D5B97" w:rsidRPr="00616443" w:rsidRDefault="008D5B97" w:rsidP="008D5B97">
      <w:pPr>
        <w:spacing w:line="360" w:lineRule="auto"/>
        <w:ind w:left="851" w:hanging="381"/>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6443">
        <w:rPr>
          <w:rFonts w:ascii="Times New Roman" w:hAnsi="Times New Roman" w:cs="Times New Roman"/>
          <w:sz w:val="24"/>
          <w:szCs w:val="24"/>
        </w:rPr>
        <w:t xml:space="preserve">jeśli pracownik podejrzewa, że uczeń doświadczył jednorazowo przemocy fizycznej lub psychicznej (np. popychanie, klapsy, poniżanie, ośmieszanie), zobowiązany jest do zadbania o bezpieczeństwo ucznia i odseparowania go od osoby krzywdzącej. Następnie powinien zawiadomić dyrekcję, aby ta mogła zakończyć współpracę z osobą krzywdzącą; </w:t>
      </w:r>
    </w:p>
    <w:p w:rsidR="008D5B97" w:rsidRDefault="008D5B97" w:rsidP="008D5B97">
      <w:pPr>
        <w:spacing w:line="360" w:lineRule="auto"/>
        <w:ind w:left="851"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16443">
        <w:rPr>
          <w:rFonts w:ascii="Times New Roman" w:hAnsi="Times New Roman" w:cs="Times New Roman"/>
          <w:sz w:val="24"/>
          <w:szCs w:val="24"/>
        </w:rPr>
        <w:t>jeśli pracownik zauważy inne niepokojące zachowania wobec uczniów np. krzyki, niestosowne komentarze zobowiązany jest zadbać o bezpieczeństwo ucz</w:t>
      </w:r>
      <w:r>
        <w:rPr>
          <w:rFonts w:ascii="Times New Roman" w:hAnsi="Times New Roman" w:cs="Times New Roman"/>
          <w:sz w:val="24"/>
          <w:szCs w:val="24"/>
        </w:rPr>
        <w:t>nia i odseparować go od osoby</w:t>
      </w:r>
      <w:r w:rsidRPr="00616443">
        <w:rPr>
          <w:rFonts w:ascii="Times New Roman" w:hAnsi="Times New Roman" w:cs="Times New Roman"/>
          <w:sz w:val="24"/>
          <w:szCs w:val="24"/>
        </w:rPr>
        <w:t xml:space="preserve"> podejrzanej o krzywdzenie. Poinformowanie dyrekcji, aby mogła przeprowadzić rozmowę dyscyplinującą, a w razie konieczności zakończyć współpracę. </w:t>
      </w:r>
    </w:p>
    <w:p w:rsidR="008D5B97" w:rsidRPr="00616443" w:rsidRDefault="008D5B97" w:rsidP="008D5B97">
      <w:pPr>
        <w:rPr>
          <w:rFonts w:ascii="Times New Roman" w:hAnsi="Times New Roman" w:cs="Times New Roman"/>
          <w:sz w:val="24"/>
          <w:szCs w:val="24"/>
        </w:rPr>
      </w:pPr>
      <w:bookmarkStart w:id="17" w:name="_GoBack"/>
      <w:bookmarkEnd w:id="17"/>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6443">
        <w:rPr>
          <w:rFonts w:ascii="Times New Roman" w:hAnsi="Times New Roman" w:cs="Times New Roman"/>
          <w:sz w:val="24"/>
          <w:szCs w:val="24"/>
        </w:rPr>
        <w:t xml:space="preserve">Schemat podejmowania interwencji w przypadku podejrzenia krzywdzenia ucznia przez osobę nieletnią: </w:t>
      </w:r>
    </w:p>
    <w:p w:rsidR="008D5B97" w:rsidRPr="00616443" w:rsidRDefault="008D5B97" w:rsidP="008D5B97">
      <w:pPr>
        <w:spacing w:line="360" w:lineRule="auto"/>
        <w:ind w:left="851"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16443">
        <w:rPr>
          <w:rFonts w:ascii="Times New Roman" w:hAnsi="Times New Roman" w:cs="Times New Roman"/>
          <w:sz w:val="24"/>
          <w:szCs w:val="24"/>
        </w:rPr>
        <w:t>jeśli pracownik podejrzewa, że uczeń doświadcza przemocy z uszczerbkiem na zdrowiu, wykorzystania seksualnego lub zagrożone jest jego życie, zobowiązany jest do zapewnienia uczniowi bezpiecznego miejsca i odseparowania go od osoby stwarzającej zagrożenie. Ponadto, zawiadamia dyrekcję, aby przeprowadziła rozmowę, a jeśli to niemożliwe sam przeprowadza rozmowę z opiekunami ucznia i osoby nieletniej podejrzanej o czyn zabroniony. Jednocześnie powiadamia najbliższy sąd rodzinny lub policję wysyłając zawiadomienie o możliwości popełnienia przestępstwa</w:t>
      </w:r>
      <w:r>
        <w:rPr>
          <w:rFonts w:ascii="Times New Roman" w:hAnsi="Times New Roman" w:cs="Times New Roman"/>
          <w:sz w:val="24"/>
          <w:szCs w:val="24"/>
        </w:rPr>
        <w:t>.</w:t>
      </w:r>
      <w:r w:rsidRPr="00616443">
        <w:rPr>
          <w:rFonts w:ascii="Times New Roman" w:hAnsi="Times New Roman" w:cs="Times New Roman"/>
          <w:sz w:val="24"/>
          <w:szCs w:val="24"/>
        </w:rPr>
        <w:t xml:space="preserve"> </w:t>
      </w:r>
    </w:p>
    <w:p w:rsidR="008D5B97" w:rsidRPr="00616443" w:rsidRDefault="008D5B97" w:rsidP="008D5B97">
      <w:pPr>
        <w:spacing w:line="360" w:lineRule="auto"/>
        <w:ind w:left="851"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6443">
        <w:rPr>
          <w:rFonts w:ascii="Times New Roman" w:hAnsi="Times New Roman" w:cs="Times New Roman"/>
          <w:sz w:val="24"/>
          <w:szCs w:val="24"/>
        </w:rPr>
        <w:t xml:space="preserve">jeśli pracownik podejrzewa, że uczeń doświadczył jednorazowo przemocy fizycznej lub psychicznej ze strony osoby nieletniej, zobowiązany jest do zadbania o bezpieczeństwo ucznia i odseparowania go od osoby krzywdzącej. Ponadto zawiadamia dyrekcję, aby przeprowadziła rozmowę, a jeśli to niemożliwe sam przeprowadza rozmowę z opiekunami ucznia i osoby nieletniej podejrzanej i opracowuje działania naprawcze. W przypadku braku poprawy powiadamia lokalny sąd rodzinny, wysyłając wniosek o wgląd w sytuację rodziny. </w:t>
      </w:r>
    </w:p>
    <w:p w:rsidR="008D5B97" w:rsidRPr="00616443"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616443">
        <w:rPr>
          <w:rFonts w:ascii="Times New Roman" w:hAnsi="Times New Roman" w:cs="Times New Roman"/>
          <w:sz w:val="24"/>
          <w:szCs w:val="24"/>
        </w:rPr>
        <w:t xml:space="preserve">Schemat podejmowania interwencji w przypadku podejrzenia krzywdzenia ucznia przez jego opiekuna: </w:t>
      </w:r>
    </w:p>
    <w:p w:rsidR="008D5B97" w:rsidRPr="00616443" w:rsidRDefault="008D5B97" w:rsidP="008D5B97">
      <w:pPr>
        <w:spacing w:line="360" w:lineRule="auto"/>
        <w:ind w:left="851" w:hanging="42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16443">
        <w:rPr>
          <w:rFonts w:ascii="Times New Roman" w:hAnsi="Times New Roman" w:cs="Times New Roman"/>
          <w:sz w:val="24"/>
          <w:szCs w:val="24"/>
        </w:rPr>
        <w:t xml:space="preserve">jeśli pracownik podejrzewa, że uczeń doświadczył jednorazowo przemocy fizycznej lub psychicznej ze strony opiekuna, zobowiązany jest do zadbania o bezpieczeństwo ucznia. Ponadto zawiadamia dyrekcję, aby przeprowadziła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 </w:t>
      </w:r>
    </w:p>
    <w:p w:rsidR="008D5B97" w:rsidRPr="00616443" w:rsidRDefault="008D5B97" w:rsidP="008D5B97">
      <w:pPr>
        <w:spacing w:line="360" w:lineRule="auto"/>
        <w:ind w:left="851" w:hanging="42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6443">
        <w:rPr>
          <w:rFonts w:ascii="Times New Roman" w:hAnsi="Times New Roman" w:cs="Times New Roman"/>
          <w:sz w:val="24"/>
          <w:szCs w:val="24"/>
        </w:rPr>
        <w:t xml:space="preserve">jeśli pracownik podejrzewa, że małoletni jest zaniedbany lub jego opiekun jest niewydolny wychowawczo, powinien zadbać o bezpieczeństwo ucznia. Powinien powiadomić dyrekcję oraz porozmawiać z opiekunem, proponując mu możliwość </w:t>
      </w:r>
      <w:r w:rsidRPr="00616443">
        <w:rPr>
          <w:rFonts w:ascii="Times New Roman" w:hAnsi="Times New Roman" w:cs="Times New Roman"/>
          <w:sz w:val="24"/>
          <w:szCs w:val="24"/>
        </w:rPr>
        <w:lastRenderedPageBreak/>
        <w:t>wsparcia psychologicznego oraz możliwości wsparcia materialnego. Jeśli sytuacja ucznia się nie poprawi, zobowiązany jest zawiadomić ośrodek pomocy społecznej.</w:t>
      </w:r>
    </w:p>
    <w:p w:rsidR="008D5B97" w:rsidRPr="00616443" w:rsidRDefault="008D5B97" w:rsidP="008D5B97">
      <w:pPr>
        <w:spacing w:line="360" w:lineRule="auto"/>
        <w:jc w:val="center"/>
        <w:rPr>
          <w:rFonts w:ascii="Times New Roman" w:hAnsi="Times New Roman" w:cs="Times New Roman"/>
          <w:b/>
          <w:bCs/>
          <w:sz w:val="24"/>
          <w:szCs w:val="24"/>
        </w:rPr>
      </w:pPr>
      <w:r w:rsidRPr="00616443">
        <w:rPr>
          <w:rFonts w:ascii="Times New Roman" w:hAnsi="Times New Roman" w:cs="Times New Roman"/>
          <w:b/>
          <w:bCs/>
          <w:sz w:val="24"/>
          <w:szCs w:val="24"/>
        </w:rPr>
        <w:t>§ 2</w:t>
      </w:r>
      <w:r>
        <w:rPr>
          <w:rFonts w:ascii="Times New Roman" w:hAnsi="Times New Roman" w:cs="Times New Roman"/>
          <w:b/>
          <w:bCs/>
          <w:sz w:val="24"/>
          <w:szCs w:val="24"/>
        </w:rPr>
        <w:t>9</w:t>
      </w:r>
    </w:p>
    <w:p w:rsidR="008D5B97" w:rsidRPr="00616443" w:rsidRDefault="008D5B97" w:rsidP="008D5B97">
      <w:pPr>
        <w:spacing w:line="360" w:lineRule="auto"/>
        <w:ind w:left="426" w:hanging="38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16443">
        <w:rPr>
          <w:rFonts w:ascii="Times New Roman" w:hAnsi="Times New Roman" w:cs="Times New Roman"/>
          <w:sz w:val="24"/>
          <w:szCs w:val="24"/>
        </w:rPr>
        <w:t>W każdym przypadku zauważenia krzywdzenia ucznia należy uzupełnić Kartę Interwencji, której wzór stanowi załącznik nr 4.</w:t>
      </w:r>
    </w:p>
    <w:p w:rsidR="008D5B97" w:rsidRPr="006525E3" w:rsidRDefault="008D5B97" w:rsidP="008D5B97">
      <w:pPr>
        <w:spacing w:line="360" w:lineRule="auto"/>
        <w:ind w:left="426" w:hanging="381"/>
        <w:rPr>
          <w:rFonts w:ascii="Times New Roman" w:hAnsi="Times New Roman" w:cs="Times New Roman"/>
          <w:b/>
          <w:bCs/>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616443">
        <w:rPr>
          <w:rFonts w:ascii="Times New Roman" w:hAnsi="Times New Roman" w:cs="Times New Roman"/>
          <w:sz w:val="24"/>
          <w:szCs w:val="24"/>
        </w:rPr>
        <w:t>Kartę załącza się do akt osobowych małoletniego. W przypadku podejrzeń wobec pracownika, również do akt osobowych pracownika Szkoły.</w:t>
      </w:r>
    </w:p>
    <w:p w:rsidR="008D5B97" w:rsidRPr="009506F3" w:rsidRDefault="008D5B97" w:rsidP="008D5B97">
      <w:pPr>
        <w:spacing w:before="240" w:line="360" w:lineRule="auto"/>
        <w:jc w:val="center"/>
        <w:rPr>
          <w:rFonts w:ascii="Times New Roman" w:hAnsi="Times New Roman" w:cs="Times New Roman"/>
          <w:b/>
          <w:bCs/>
          <w:sz w:val="24"/>
          <w:szCs w:val="24"/>
        </w:rPr>
      </w:pPr>
      <w:r w:rsidRPr="009506F3">
        <w:rPr>
          <w:rFonts w:ascii="Times New Roman" w:hAnsi="Times New Roman" w:cs="Times New Roman"/>
          <w:b/>
          <w:bCs/>
          <w:sz w:val="24"/>
          <w:szCs w:val="24"/>
        </w:rPr>
        <w:t xml:space="preserve">ROZDZIAŁ 3 </w:t>
      </w:r>
    </w:p>
    <w:p w:rsidR="008D5B97" w:rsidRDefault="008D5B97" w:rsidP="008D5B97">
      <w:pPr>
        <w:pStyle w:val="Nagwek2"/>
      </w:pPr>
      <w:bookmarkStart w:id="18" w:name="_Toc161653177"/>
      <w:r w:rsidRPr="009506F3">
        <w:t>Odpowiedzialność prawna pracowników Szkoły zobowiązanych do podejmowania interwencji</w:t>
      </w:r>
      <w:bookmarkEnd w:id="18"/>
      <w:r w:rsidRPr="009506F3">
        <w:t xml:space="preserve"> </w:t>
      </w:r>
    </w:p>
    <w:p w:rsidR="008D5B97" w:rsidRPr="00BC5E99" w:rsidRDefault="008D5B97" w:rsidP="008D5B97">
      <w:pPr>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30</w:t>
      </w:r>
    </w:p>
    <w:p w:rsidR="008D5B97" w:rsidRDefault="008D5B97" w:rsidP="008D5B97">
      <w:pPr>
        <w:spacing w:line="360" w:lineRule="auto"/>
        <w:ind w:firstLine="360"/>
        <w:rPr>
          <w:rFonts w:ascii="Times New Roman" w:hAnsi="Times New Roman" w:cs="Times New Roman"/>
          <w:sz w:val="24"/>
          <w:szCs w:val="24"/>
        </w:rPr>
      </w:pPr>
      <w:r w:rsidRPr="009506F3">
        <w:rPr>
          <w:rFonts w:ascii="Times New Roman" w:hAnsi="Times New Roman" w:cs="Times New Roman"/>
          <w:sz w:val="24"/>
          <w:szCs w:val="24"/>
        </w:rPr>
        <w:t>Pracownik Szkoły jest zobowiązany do zawiadomienia o</w:t>
      </w:r>
      <w:r>
        <w:rPr>
          <w:rFonts w:ascii="Times New Roman" w:hAnsi="Times New Roman" w:cs="Times New Roman"/>
          <w:sz w:val="24"/>
          <w:szCs w:val="24"/>
        </w:rPr>
        <w:t>dpowiedniego organu lub dyrekcji</w:t>
      </w:r>
      <w:r w:rsidRPr="009506F3">
        <w:rPr>
          <w:rFonts w:ascii="Times New Roman" w:hAnsi="Times New Roman" w:cs="Times New Roman"/>
          <w:sz w:val="24"/>
          <w:szCs w:val="24"/>
        </w:rPr>
        <w:t>, gdy wejdzie w posiadanie informacji o krzywdzeniu dziecka.</w:t>
      </w:r>
    </w:p>
    <w:p w:rsidR="008D5B97" w:rsidRPr="00B442E5" w:rsidRDefault="008D5B97" w:rsidP="008D5B97">
      <w:pPr>
        <w:spacing w:line="36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 31</w:t>
      </w:r>
    </w:p>
    <w:p w:rsidR="008D5B97" w:rsidRPr="00B442E5" w:rsidRDefault="008D5B97" w:rsidP="008D5B97">
      <w:pPr>
        <w:spacing w:line="360" w:lineRule="auto"/>
        <w:ind w:firstLine="360"/>
        <w:rPr>
          <w:rFonts w:ascii="Times New Roman" w:hAnsi="Times New Roman" w:cs="Times New Roman"/>
          <w:sz w:val="24"/>
          <w:szCs w:val="24"/>
        </w:rPr>
      </w:pPr>
      <w:r w:rsidRPr="00B442E5">
        <w:rPr>
          <w:rFonts w:ascii="Times New Roman" w:hAnsi="Times New Roman" w:cs="Times New Roman"/>
          <w:sz w:val="24"/>
          <w:szCs w:val="24"/>
        </w:rPr>
        <w:t>Pracownik szkoły, który dowiedział się o  popełnieniu przestępstwa ściganego z  urzędu, jest obowiązany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obowiązana jest zawiadomić o  nim sąd opiekuńczy.</w:t>
      </w:r>
    </w:p>
    <w:p w:rsidR="008D5B97" w:rsidRDefault="008D5B97" w:rsidP="008D5B97">
      <w:pPr>
        <w:spacing w:line="360" w:lineRule="auto"/>
        <w:ind w:left="360"/>
        <w:rPr>
          <w:rFonts w:ascii="Times New Roman" w:hAnsi="Times New Roman" w:cs="Times New Roman"/>
          <w:sz w:val="24"/>
          <w:szCs w:val="24"/>
        </w:rPr>
      </w:pPr>
    </w:p>
    <w:p w:rsidR="008D5B97" w:rsidRPr="009506F3" w:rsidRDefault="008D5B97" w:rsidP="008D5B97">
      <w:pPr>
        <w:spacing w:line="360" w:lineRule="auto"/>
        <w:ind w:left="360"/>
        <w:jc w:val="center"/>
        <w:rPr>
          <w:rFonts w:ascii="Times New Roman" w:hAnsi="Times New Roman" w:cs="Times New Roman"/>
          <w:b/>
          <w:bCs/>
          <w:sz w:val="24"/>
          <w:szCs w:val="24"/>
        </w:rPr>
      </w:pPr>
      <w:r w:rsidRPr="009506F3">
        <w:rPr>
          <w:rFonts w:ascii="Times New Roman" w:hAnsi="Times New Roman" w:cs="Times New Roman"/>
          <w:b/>
          <w:bCs/>
          <w:sz w:val="24"/>
          <w:szCs w:val="24"/>
        </w:rPr>
        <w:t>ROZDZIAŁ 4</w:t>
      </w:r>
    </w:p>
    <w:p w:rsidR="008D5B97" w:rsidRDefault="008D5B97" w:rsidP="008D5B97">
      <w:pPr>
        <w:pStyle w:val="Nagwek2"/>
      </w:pPr>
      <w:bookmarkStart w:id="19" w:name="_Toc161653178"/>
      <w:r w:rsidRPr="009506F3">
        <w:t>Procedury „Niebieskiej Karty”</w:t>
      </w:r>
      <w:bookmarkEnd w:id="19"/>
    </w:p>
    <w:p w:rsidR="008D5B97" w:rsidRPr="009B2CDB" w:rsidRDefault="008D5B97" w:rsidP="008D5B97">
      <w:pPr>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32</w:t>
      </w:r>
    </w:p>
    <w:p w:rsidR="008D5B97" w:rsidRPr="009B2CDB"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9B2CDB">
        <w:rPr>
          <w:rFonts w:ascii="Times New Roman" w:hAnsi="Times New Roman" w:cs="Times New Roman"/>
          <w:sz w:val="24"/>
          <w:szCs w:val="24"/>
        </w:rPr>
        <w:t xml:space="preserve">Głównym celem „Niebieskich Kart” jest usprawnienie pomocy oferowanej przez Szkołę, ale też tworzenie warunków do systemowego, interdyscyplinarnego modelu pracy z rodziną. </w:t>
      </w:r>
    </w:p>
    <w:p w:rsidR="008D5B97" w:rsidRPr="009B2CDB"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sidRPr="009B2CDB">
        <w:rPr>
          <w:rFonts w:ascii="Times New Roman" w:hAnsi="Times New Roman" w:cs="Times New Roman"/>
          <w:sz w:val="24"/>
          <w:szCs w:val="24"/>
        </w:rPr>
        <w:t xml:space="preserve">Jeśli do jakiegokolwiek pracownika w Szkole przyjdzie uczeń i zgłosi, iż wobec niego stosowana jest przemoc pracownik ten powinien wszcząć procedurę „Niebieskie Karty”. Każde powzięcie informacji o zaistnieniu przemocy nakazuje rozpocząć działania. </w:t>
      </w:r>
    </w:p>
    <w:p w:rsidR="008D5B97" w:rsidRPr="009B2CDB"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B2CDB">
        <w:rPr>
          <w:rFonts w:ascii="Times New Roman" w:hAnsi="Times New Roman" w:cs="Times New Roman"/>
          <w:sz w:val="24"/>
          <w:szCs w:val="24"/>
        </w:rPr>
        <w:t>Procedura „Niebieskie Karty” stosowana jest każdorazowo w sytuacjach podejmowania interwencji w sytuacji podejrzenia krzywdzenia ucznia.</w:t>
      </w:r>
    </w:p>
    <w:p w:rsidR="008D5B97" w:rsidRPr="009B2CDB"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9B2CDB">
        <w:rPr>
          <w:rFonts w:ascii="Times New Roman" w:hAnsi="Times New Roman" w:cs="Times New Roman"/>
          <w:sz w:val="24"/>
          <w:szCs w:val="24"/>
        </w:rPr>
        <w:t xml:space="preserve">Procedura „Niebieskie Karty” stanowi oddzielny dokument Szkoły Podstawowej im. </w:t>
      </w:r>
      <w:r>
        <w:rPr>
          <w:rFonts w:ascii="Times New Roman" w:hAnsi="Times New Roman" w:cs="Times New Roman"/>
          <w:sz w:val="24"/>
          <w:szCs w:val="24"/>
        </w:rPr>
        <w:t xml:space="preserve">Jana Pawła II w </w:t>
      </w:r>
      <w:proofErr w:type="spellStart"/>
      <w:r>
        <w:rPr>
          <w:rFonts w:ascii="Times New Roman" w:hAnsi="Times New Roman" w:cs="Times New Roman"/>
          <w:sz w:val="24"/>
          <w:szCs w:val="24"/>
        </w:rPr>
        <w:t>Mienianach</w:t>
      </w:r>
      <w:proofErr w:type="spellEnd"/>
      <w:r w:rsidRPr="009B2CDB">
        <w:rPr>
          <w:rFonts w:ascii="Times New Roman" w:hAnsi="Times New Roman" w:cs="Times New Roman"/>
          <w:sz w:val="24"/>
          <w:szCs w:val="24"/>
        </w:rPr>
        <w:t xml:space="preserve">. </w:t>
      </w:r>
    </w:p>
    <w:p w:rsidR="008D5B97" w:rsidRPr="00F72234" w:rsidRDefault="008D5B97" w:rsidP="008D5B97">
      <w:pPr>
        <w:spacing w:line="360" w:lineRule="auto"/>
        <w:ind w:left="426" w:hanging="426"/>
        <w:rPr>
          <w:rFonts w:ascii="Times New Roman" w:hAnsi="Times New Roman" w:cs="Times New Roman"/>
          <w:b/>
          <w:bCs/>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9B2CDB">
        <w:rPr>
          <w:rFonts w:ascii="Times New Roman" w:hAnsi="Times New Roman" w:cs="Times New Roman"/>
          <w:sz w:val="24"/>
          <w:szCs w:val="24"/>
        </w:rPr>
        <w:t>Procedurę „Niebieskie Karty” stanowi załącznik nr 5 niniejszych standardów.</w:t>
      </w:r>
    </w:p>
    <w:p w:rsidR="008D5B97" w:rsidRDefault="008D5B97" w:rsidP="008D5B97">
      <w:pPr>
        <w:pStyle w:val="Nagwek1"/>
      </w:pPr>
      <w:bookmarkStart w:id="20" w:name="_Toc161653179"/>
      <w:r w:rsidRPr="00A27EA6">
        <w:t>Standard I</w:t>
      </w:r>
      <w:r>
        <w:t>II</w:t>
      </w:r>
      <w:r w:rsidRPr="00A27EA6">
        <w:t>. Procedury</w:t>
      </w:r>
      <w:bookmarkEnd w:id="20"/>
    </w:p>
    <w:p w:rsidR="008D5B97" w:rsidRPr="00BC5E99" w:rsidRDefault="008D5B97" w:rsidP="008D5B97">
      <w:pPr>
        <w:spacing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33</w:t>
      </w:r>
    </w:p>
    <w:p w:rsidR="008D5B97" w:rsidRDefault="008D5B97" w:rsidP="008D5B97">
      <w:pPr>
        <w:pStyle w:val="Akapitzlist"/>
        <w:numPr>
          <w:ilvl w:val="0"/>
          <w:numId w:val="6"/>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Zarówno pracownicy, jak i dzieci wiedzą, do kogo należy skierować informację o podejrzeniu krzywdzenia dziecka.</w:t>
      </w:r>
    </w:p>
    <w:p w:rsidR="008D5B97" w:rsidRDefault="008D5B97" w:rsidP="008D5B97">
      <w:pPr>
        <w:pStyle w:val="Akapitzlist"/>
        <w:numPr>
          <w:ilvl w:val="0"/>
          <w:numId w:val="6"/>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Wszyscy pracownicy Szkoły, rodzice, uczniowie znają opracowaną procedurę określającą krok po kroku, jakie działania należy podjąć w sytuacji krzywdzenia dziecka lub zagrożenia jego bezpieczeństwa ze strony personelu organizacji, członków rodziny, rówieśników i osób trzecich. Procedura została opisana w Standardzie II, Rozdziale 2.</w:t>
      </w:r>
    </w:p>
    <w:p w:rsidR="008D5B97" w:rsidRDefault="008D5B97" w:rsidP="008D5B97">
      <w:pPr>
        <w:pStyle w:val="Akapitzlist"/>
        <w:numPr>
          <w:ilvl w:val="0"/>
          <w:numId w:val="6"/>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Wszyscy pracownicy mają dostęp do spisu instytucji i organizacji, które zajmują się interwencją i pomocą w sytuacjach krzywdzenia dzieci ( policja, sąd rodzinny, centrum interwencji kryzysowej, ośrodek pomocy społecznej, placówki ochrony zdrowia) wraz z danymi kontaktowymi.</w:t>
      </w:r>
    </w:p>
    <w:p w:rsidR="008D5B97" w:rsidRDefault="008D5B97" w:rsidP="008D5B97">
      <w:pPr>
        <w:pStyle w:val="Akapitzlist"/>
        <w:numPr>
          <w:ilvl w:val="0"/>
          <w:numId w:val="6"/>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W widocznym miejscy Szkoły wyeksponowane są informacje dla uczniów na temat możliwości uzyskania bezpłatnej pomocy w trudnych sytuacjach, w tym numery bezpłatnych telefonów zaufania dla dzieci i młodzieży.</w:t>
      </w:r>
    </w:p>
    <w:p w:rsidR="008D5B97" w:rsidRDefault="008D5B97" w:rsidP="008D5B97">
      <w:pPr>
        <w:pStyle w:val="Akapitzlist"/>
        <w:numPr>
          <w:ilvl w:val="0"/>
          <w:numId w:val="6"/>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Każdy pracownik Szkoły jest zobowiązany do dokumentowania sygnałów o niepokojących sytuacjach związanych z krzywdzeniem dzieci.</w:t>
      </w:r>
    </w:p>
    <w:p w:rsidR="008D5B97" w:rsidRPr="006525E3" w:rsidRDefault="008D5B97" w:rsidP="008D5B97">
      <w:pPr>
        <w:rPr>
          <w:rFonts w:ascii="Times New Roman" w:hAnsi="Times New Roman" w:cs="Times New Roman"/>
          <w:sz w:val="24"/>
          <w:szCs w:val="24"/>
        </w:rPr>
      </w:pPr>
      <w:r>
        <w:rPr>
          <w:rFonts w:ascii="Times New Roman" w:hAnsi="Times New Roman" w:cs="Times New Roman"/>
          <w:sz w:val="24"/>
          <w:szCs w:val="24"/>
        </w:rPr>
        <w:br w:type="page"/>
      </w:r>
    </w:p>
    <w:p w:rsidR="008D5B97" w:rsidRPr="00481DEB" w:rsidRDefault="008D5B97" w:rsidP="008D5B97">
      <w:pPr>
        <w:pStyle w:val="Nagwek1"/>
      </w:pPr>
      <w:bookmarkStart w:id="21" w:name="_Toc161653180"/>
      <w:r w:rsidRPr="00481DEB">
        <w:lastRenderedPageBreak/>
        <w:t>Standard IV. Monitoring</w:t>
      </w:r>
      <w:bookmarkEnd w:id="21"/>
    </w:p>
    <w:p w:rsidR="008D5B97" w:rsidRPr="00481DEB" w:rsidRDefault="008D5B97" w:rsidP="008D5B97">
      <w:pPr>
        <w:spacing w:line="360" w:lineRule="auto"/>
        <w:ind w:firstLine="360"/>
        <w:jc w:val="center"/>
        <w:rPr>
          <w:rFonts w:ascii="Times New Roman" w:hAnsi="Times New Roman" w:cs="Times New Roman"/>
          <w:b/>
          <w:bCs/>
          <w:sz w:val="24"/>
          <w:szCs w:val="24"/>
        </w:rPr>
      </w:pPr>
      <w:r w:rsidRPr="00481DEB">
        <w:rPr>
          <w:rFonts w:ascii="Times New Roman" w:hAnsi="Times New Roman" w:cs="Times New Roman"/>
          <w:b/>
          <w:bCs/>
          <w:sz w:val="24"/>
          <w:szCs w:val="24"/>
        </w:rPr>
        <w:t>RODZIAŁ 1</w:t>
      </w:r>
    </w:p>
    <w:p w:rsidR="008D5B97" w:rsidRDefault="008D5B97" w:rsidP="008D5B97">
      <w:pPr>
        <w:pStyle w:val="Nagwek2"/>
      </w:pPr>
      <w:bookmarkStart w:id="22" w:name="_Toc161653181"/>
      <w:r w:rsidRPr="00481DEB">
        <w:t>Zasady aktualizacji standardu ochrony małoletnich</w:t>
      </w:r>
      <w:bookmarkEnd w:id="22"/>
    </w:p>
    <w:p w:rsidR="008D5B97" w:rsidRPr="00816B90" w:rsidRDefault="008D5B97" w:rsidP="008D5B97">
      <w:pPr>
        <w:spacing w:line="36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 34</w:t>
      </w:r>
    </w:p>
    <w:p w:rsidR="008D5B97" w:rsidRPr="00816B90" w:rsidRDefault="008D5B97" w:rsidP="008D5B97">
      <w:pPr>
        <w:spacing w:line="360" w:lineRule="auto"/>
        <w:ind w:left="426" w:hanging="426"/>
        <w:rPr>
          <w:rFonts w:ascii="Times New Roman" w:hAnsi="Times New Roman" w:cs="Times New Roman"/>
          <w:sz w:val="24"/>
          <w:szCs w:val="24"/>
        </w:rPr>
      </w:pPr>
      <w:r w:rsidRPr="00816B90">
        <w:rPr>
          <w:rFonts w:ascii="Times New Roman" w:hAnsi="Times New Roman" w:cs="Times New Roman"/>
          <w:sz w:val="24"/>
          <w:szCs w:val="24"/>
        </w:rPr>
        <w:t>1.</w:t>
      </w:r>
      <w:r>
        <w:rPr>
          <w:rFonts w:ascii="Times New Roman" w:hAnsi="Times New Roman" w:cs="Times New Roman"/>
          <w:sz w:val="24"/>
          <w:szCs w:val="24"/>
        </w:rPr>
        <w:tab/>
      </w:r>
      <w:r w:rsidRPr="00A50A14">
        <w:rPr>
          <w:rFonts w:ascii="Times New Roman" w:hAnsi="Times New Roman" w:cs="Times New Roman"/>
          <w:sz w:val="24"/>
          <w:szCs w:val="24"/>
        </w:rPr>
        <w:t>Procedura aktualizowania Standardu odbywa się nie rzadziej niż raz na 2 lata.</w:t>
      </w:r>
      <w:r w:rsidRPr="00D01A2E">
        <w:rPr>
          <w:rFonts w:ascii="Times New Roman" w:hAnsi="Times New Roman" w:cs="Times New Roman"/>
          <w:color w:val="FF0000"/>
          <w:sz w:val="24"/>
          <w:szCs w:val="24"/>
        </w:rPr>
        <w:t xml:space="preserve"> </w:t>
      </w:r>
    </w:p>
    <w:p w:rsidR="008D5B97" w:rsidRPr="00816B90"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816B90">
        <w:rPr>
          <w:rFonts w:ascii="Times New Roman" w:hAnsi="Times New Roman" w:cs="Times New Roman"/>
          <w:sz w:val="24"/>
          <w:szCs w:val="24"/>
        </w:rPr>
        <w:t>Dyrektor Szkoły wyznacza osobę odpowiedzialną za Standardy Ochrony Małoletnich.</w:t>
      </w:r>
    </w:p>
    <w:p w:rsidR="008D5B97" w:rsidRPr="00816B90"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816B90">
        <w:rPr>
          <w:rFonts w:ascii="Times New Roman" w:hAnsi="Times New Roman" w:cs="Times New Roman"/>
          <w:sz w:val="24"/>
          <w:szCs w:val="24"/>
        </w:rPr>
        <w:t xml:space="preserve">Osoba wyznaczona przez Dyrektora Szkoły monitoruje realizację Standardów, reaguje na ich naruszenie oraz koordynuje zmiany w Standardach prowadząc równocześnie rejestr zgłoszeń i proponowanych zmian. </w:t>
      </w:r>
    </w:p>
    <w:p w:rsidR="008D5B97" w:rsidRPr="00816B90"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816B90">
        <w:rPr>
          <w:rFonts w:ascii="Times New Roman" w:hAnsi="Times New Roman" w:cs="Times New Roman"/>
          <w:sz w:val="24"/>
          <w:szCs w:val="24"/>
        </w:rPr>
        <w:t xml:space="preserve">Osoba odpowiedzialna za realizację Standardu zobowiązana jest do przeprowadzania wśród pracowników Szkoły (przynajmniej raz w roku) ankiety, której wzór stanowi załącznik nr 6 do niniejszego Standardu. </w:t>
      </w:r>
    </w:p>
    <w:p w:rsidR="008D5B97" w:rsidRPr="00816B90"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816B90">
        <w:rPr>
          <w:rFonts w:ascii="Times New Roman" w:hAnsi="Times New Roman" w:cs="Times New Roman"/>
          <w:sz w:val="24"/>
          <w:szCs w:val="24"/>
        </w:rPr>
        <w:t xml:space="preserve">Po przeprowadzonej ankiecie, osoba odpowiedzialna opracowuje wypełnione ankiety oraz sporządza z nich raport, który przedstawia Dyrektorowi Szkoły. </w:t>
      </w:r>
    </w:p>
    <w:p w:rsidR="008D5B97" w:rsidRPr="00816B90"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816B90">
        <w:rPr>
          <w:rFonts w:ascii="Times New Roman" w:hAnsi="Times New Roman" w:cs="Times New Roman"/>
          <w:sz w:val="24"/>
          <w:szCs w:val="24"/>
        </w:rPr>
        <w:t xml:space="preserve">W ankiecie pracownicy Szkoły mogą proponować zmiany Standardów oraz wskazywać naruszenia Standardów w Szkole. </w:t>
      </w:r>
    </w:p>
    <w:p w:rsidR="008D5B97" w:rsidRPr="00816B90" w:rsidRDefault="008D5B97" w:rsidP="008D5B97">
      <w:pPr>
        <w:spacing w:line="360" w:lineRule="auto"/>
        <w:ind w:left="426" w:hanging="426"/>
        <w:rPr>
          <w:rFonts w:ascii="Times New Roman" w:hAnsi="Times New Roman" w:cs="Times New Roman"/>
          <w:sz w:val="24"/>
          <w:szCs w:val="24"/>
        </w:rPr>
      </w:pPr>
      <w:r w:rsidRPr="00816B90">
        <w:rPr>
          <w:rFonts w:ascii="Times New Roman" w:hAnsi="Times New Roman" w:cs="Times New Roman"/>
          <w:sz w:val="24"/>
          <w:szCs w:val="24"/>
        </w:rPr>
        <w:t xml:space="preserve">7. </w:t>
      </w:r>
      <w:r>
        <w:rPr>
          <w:rFonts w:ascii="Times New Roman" w:hAnsi="Times New Roman" w:cs="Times New Roman"/>
          <w:sz w:val="24"/>
          <w:szCs w:val="24"/>
        </w:rPr>
        <w:tab/>
      </w:r>
      <w:r w:rsidRPr="00816B90">
        <w:rPr>
          <w:rFonts w:ascii="Times New Roman" w:hAnsi="Times New Roman" w:cs="Times New Roman"/>
          <w:sz w:val="24"/>
          <w:szCs w:val="24"/>
        </w:rPr>
        <w:t>Dokonując monitoringu Standardów, Dyrektor Szkoły może wyznaczyć osobę do przeprowadzenia ankiety wśród uczniów, dotyczącej świadomości małoletnich z form pomocy realizowanych przez Szkołę. Wzór ankiety stanowi załącznik nr 7 do niniejszego Standardu.</w:t>
      </w:r>
    </w:p>
    <w:p w:rsidR="008D5B97" w:rsidRPr="00816B90"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816B90">
        <w:rPr>
          <w:rFonts w:ascii="Times New Roman" w:hAnsi="Times New Roman" w:cs="Times New Roman"/>
          <w:sz w:val="24"/>
          <w:szCs w:val="24"/>
        </w:rPr>
        <w:t xml:space="preserve">W razie konieczności opracowuje zmiany w obowiązującym Standardzie i daje je do zatwierdzenia Dyrektorowi Szkoły. </w:t>
      </w:r>
    </w:p>
    <w:p w:rsid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816B90">
        <w:rPr>
          <w:rFonts w:ascii="Times New Roman" w:hAnsi="Times New Roman" w:cs="Times New Roman"/>
          <w:sz w:val="24"/>
          <w:szCs w:val="24"/>
        </w:rPr>
        <w:t>Dyrektor wprowadza do Standardów niezbędne zmiany i ogłasza pracownikom Szkoły nowe brzmienie Standardów Ochrony Małoletnich przed krzywdzeniem.</w:t>
      </w:r>
    </w:p>
    <w:p w:rsidR="008D5B97" w:rsidRDefault="008D5B97" w:rsidP="008D5B97">
      <w:pPr>
        <w:rPr>
          <w:rFonts w:ascii="Times New Roman" w:hAnsi="Times New Roman" w:cs="Times New Roman"/>
          <w:sz w:val="24"/>
          <w:szCs w:val="24"/>
        </w:rPr>
      </w:pPr>
      <w:r>
        <w:rPr>
          <w:rFonts w:ascii="Times New Roman" w:hAnsi="Times New Roman" w:cs="Times New Roman"/>
          <w:sz w:val="24"/>
          <w:szCs w:val="24"/>
        </w:rPr>
        <w:br w:type="page"/>
      </w:r>
    </w:p>
    <w:p w:rsidR="008D5B97" w:rsidRPr="00B47DFE" w:rsidRDefault="008D5B97" w:rsidP="008D5B97">
      <w:pPr>
        <w:spacing w:line="360" w:lineRule="auto"/>
        <w:ind w:firstLine="360"/>
        <w:jc w:val="center"/>
        <w:rPr>
          <w:rFonts w:ascii="Times New Roman" w:hAnsi="Times New Roman" w:cs="Times New Roman"/>
          <w:b/>
          <w:bCs/>
          <w:sz w:val="24"/>
          <w:szCs w:val="24"/>
        </w:rPr>
      </w:pPr>
      <w:r w:rsidRPr="00B47DFE">
        <w:rPr>
          <w:rFonts w:ascii="Times New Roman" w:hAnsi="Times New Roman" w:cs="Times New Roman"/>
          <w:b/>
          <w:bCs/>
          <w:sz w:val="24"/>
          <w:szCs w:val="24"/>
        </w:rPr>
        <w:lastRenderedPageBreak/>
        <w:t>ROZDZIAŁ 2</w:t>
      </w:r>
    </w:p>
    <w:p w:rsidR="008D5B97" w:rsidRPr="00D54034" w:rsidRDefault="008D5B97" w:rsidP="008D5B97">
      <w:pPr>
        <w:pStyle w:val="Nagwek2"/>
        <w:rPr>
          <w:sz w:val="24"/>
          <w:szCs w:val="26"/>
        </w:rPr>
      </w:pPr>
      <w:bookmarkStart w:id="23" w:name="_Toc161653182"/>
      <w:r w:rsidRPr="00B47DFE">
        <w:t>Zasady i sposób udostępniania rodzicom albo opiekunom prawnym lub faktycznym</w:t>
      </w:r>
      <w:r>
        <w:t xml:space="preserve"> oraz uczniom</w:t>
      </w:r>
      <w:r w:rsidRPr="00B47DFE">
        <w:t xml:space="preserve"> standardów ochrony małoletnich do zaznajomienia się z nimi i stosowania</w:t>
      </w:r>
      <w:bookmarkEnd w:id="23"/>
    </w:p>
    <w:p w:rsidR="008D5B97" w:rsidRPr="00E91B6A" w:rsidRDefault="008D5B97" w:rsidP="008D5B97">
      <w:pPr>
        <w:spacing w:after="0" w:line="360" w:lineRule="auto"/>
        <w:ind w:firstLine="360"/>
        <w:jc w:val="center"/>
        <w:rPr>
          <w:rFonts w:ascii="Times New Roman" w:hAnsi="Times New Roman" w:cs="Times New Roman"/>
          <w:b/>
          <w:bCs/>
          <w:sz w:val="24"/>
          <w:szCs w:val="24"/>
        </w:rPr>
      </w:pPr>
      <w:r w:rsidRPr="00E91B6A">
        <w:rPr>
          <w:rFonts w:ascii="Times New Roman" w:hAnsi="Times New Roman" w:cs="Times New Roman"/>
          <w:b/>
          <w:bCs/>
          <w:sz w:val="24"/>
          <w:szCs w:val="24"/>
        </w:rPr>
        <w:t xml:space="preserve">§ </w:t>
      </w:r>
      <w:r>
        <w:rPr>
          <w:rFonts w:ascii="Times New Roman" w:hAnsi="Times New Roman" w:cs="Times New Roman"/>
          <w:b/>
          <w:bCs/>
          <w:sz w:val="24"/>
          <w:szCs w:val="24"/>
        </w:rPr>
        <w:t>35</w:t>
      </w:r>
    </w:p>
    <w:p w:rsidR="008D5B97" w:rsidRPr="00E91B6A" w:rsidRDefault="008D5B97" w:rsidP="008D5B97">
      <w:p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91B6A">
        <w:rPr>
          <w:rFonts w:ascii="Times New Roman" w:hAnsi="Times New Roman" w:cs="Times New Roman"/>
          <w:sz w:val="24"/>
          <w:szCs w:val="24"/>
        </w:rPr>
        <w:t xml:space="preserve">Dokumentacja składająca się na standardy ochrony małoletnich jest dostępna na stronie internetowej szkoły. </w:t>
      </w:r>
    </w:p>
    <w:p w:rsidR="008D5B97" w:rsidRPr="00E91B6A" w:rsidRDefault="008D5B97" w:rsidP="008D5B97">
      <w:p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E91B6A">
        <w:rPr>
          <w:rFonts w:ascii="Times New Roman" w:hAnsi="Times New Roman" w:cs="Times New Roman"/>
          <w:sz w:val="24"/>
          <w:szCs w:val="24"/>
        </w:rPr>
        <w:t xml:space="preserve">Rodzice/opiekunowie prawni małoletnich są informowani o adresie strony internetowej szkoły, o której mowa w ust. 1 przy podpisywaniu umowy ze szkołą oraz każdorazowo w czasie spotkań z personelem szkoły. </w:t>
      </w:r>
    </w:p>
    <w:p w:rsidR="008D5B97" w:rsidRPr="00E91B6A"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E91B6A">
        <w:rPr>
          <w:rFonts w:ascii="Times New Roman" w:hAnsi="Times New Roman" w:cs="Times New Roman"/>
          <w:sz w:val="24"/>
          <w:szCs w:val="24"/>
        </w:rPr>
        <w:t xml:space="preserve">Na życzenie rodziców/opiekunów prawnych standardy ochrony małoletnich są udostępniane w formie papierowej. </w:t>
      </w:r>
    </w:p>
    <w:p w:rsidR="008D5B97" w:rsidRPr="00E91B6A" w:rsidRDefault="008D5B97" w:rsidP="008D5B97">
      <w:pPr>
        <w:spacing w:line="360" w:lineRule="auto"/>
        <w:ind w:firstLine="360"/>
        <w:jc w:val="center"/>
        <w:rPr>
          <w:rFonts w:ascii="Times New Roman" w:hAnsi="Times New Roman" w:cs="Times New Roman"/>
          <w:b/>
          <w:bCs/>
          <w:sz w:val="24"/>
          <w:szCs w:val="24"/>
        </w:rPr>
      </w:pPr>
      <w:r w:rsidRPr="00E91B6A">
        <w:rPr>
          <w:rFonts w:ascii="Times New Roman" w:hAnsi="Times New Roman" w:cs="Times New Roman"/>
          <w:b/>
          <w:bCs/>
          <w:sz w:val="24"/>
          <w:szCs w:val="24"/>
        </w:rPr>
        <w:t xml:space="preserve">§ </w:t>
      </w:r>
      <w:r>
        <w:rPr>
          <w:rFonts w:ascii="Times New Roman" w:hAnsi="Times New Roman" w:cs="Times New Roman"/>
          <w:b/>
          <w:bCs/>
          <w:sz w:val="24"/>
          <w:szCs w:val="24"/>
        </w:rPr>
        <w:t>36</w:t>
      </w:r>
    </w:p>
    <w:p w:rsidR="008D5B97" w:rsidRDefault="008D5B97" w:rsidP="008D5B97">
      <w:pPr>
        <w:spacing w:after="0" w:line="360" w:lineRule="auto"/>
        <w:ind w:firstLine="426"/>
        <w:rPr>
          <w:rFonts w:ascii="Times New Roman" w:hAnsi="Times New Roman" w:cs="Times New Roman"/>
          <w:sz w:val="24"/>
          <w:szCs w:val="24"/>
        </w:rPr>
      </w:pPr>
      <w:r w:rsidRPr="00E91B6A">
        <w:rPr>
          <w:rFonts w:ascii="Times New Roman" w:hAnsi="Times New Roman" w:cs="Times New Roman"/>
          <w:sz w:val="24"/>
          <w:szCs w:val="24"/>
        </w:rPr>
        <w:t>Obowiązkiem rodziców/opiekunów prawnych jest zaznajomienie się ze standardami i wynikającymi z nich zasadami ochrony małoletnich przed krzywdzenie</w:t>
      </w:r>
      <w:r>
        <w:rPr>
          <w:rFonts w:ascii="Times New Roman" w:hAnsi="Times New Roman" w:cs="Times New Roman"/>
          <w:sz w:val="24"/>
          <w:szCs w:val="24"/>
        </w:rPr>
        <w:t>m oraz złożenie oświadczenia ( załącznik nr 8).</w:t>
      </w:r>
    </w:p>
    <w:p w:rsidR="008D5B97" w:rsidRDefault="008D5B97" w:rsidP="008D5B97">
      <w:pPr>
        <w:pStyle w:val="Akapitzlist"/>
        <w:spacing w:line="360" w:lineRule="auto"/>
        <w:ind w:left="4620"/>
        <w:rPr>
          <w:rFonts w:ascii="Times New Roman" w:hAnsi="Times New Roman" w:cs="Times New Roman"/>
          <w:b/>
          <w:bCs/>
          <w:sz w:val="24"/>
          <w:szCs w:val="24"/>
        </w:rPr>
      </w:pPr>
      <w:r w:rsidRPr="00BC5E99">
        <w:rPr>
          <w:rFonts w:ascii="Times New Roman" w:hAnsi="Times New Roman" w:cs="Times New Roman"/>
          <w:b/>
          <w:bCs/>
          <w:sz w:val="24"/>
          <w:szCs w:val="24"/>
        </w:rPr>
        <w:t>§ 3</w:t>
      </w:r>
      <w:r>
        <w:rPr>
          <w:rFonts w:ascii="Times New Roman" w:hAnsi="Times New Roman" w:cs="Times New Roman"/>
          <w:b/>
          <w:bCs/>
          <w:sz w:val="24"/>
          <w:szCs w:val="24"/>
        </w:rPr>
        <w:t>7</w:t>
      </w:r>
    </w:p>
    <w:p w:rsidR="008D5B97" w:rsidRDefault="008D5B97" w:rsidP="008D5B97">
      <w:pPr>
        <w:spacing w:line="360" w:lineRule="auto"/>
        <w:ind w:firstLine="426"/>
        <w:rPr>
          <w:rFonts w:ascii="Times New Roman" w:hAnsi="Times New Roman" w:cs="Times New Roman"/>
          <w:sz w:val="24"/>
          <w:szCs w:val="24"/>
        </w:rPr>
      </w:pPr>
      <w:r>
        <w:rPr>
          <w:rFonts w:ascii="Times New Roman" w:hAnsi="Times New Roman" w:cs="Times New Roman"/>
          <w:sz w:val="24"/>
          <w:szCs w:val="24"/>
        </w:rPr>
        <w:t>Uczniowie zapoznawani są ze Standardami podczas jednych z zajęć z wychowawcą realizowanych w miesiącu wrześniu każdego roku, przy czym pierwsze zapoznanie nastąpi niezwłocznie po opracowaniu i wprowadzeniu Standarów, nie później niż w ciągu 30 dni.  Za potwierdzenie faktu zaznajomienia się z dokumentami każda osoba potwierdza swoim podpisem, złożonym na liście obecności lub na oświadczeniu dostarczonym do wychowawcy klasy w przypadku nieobecności rodzica na wywiadówce, w ciągu 7 dni od przekazania przez wychowawcę informacji o konieczności zapoznania się ze Standardami.</w:t>
      </w:r>
    </w:p>
    <w:p w:rsidR="008D5B97" w:rsidRDefault="008D5B97" w:rsidP="008D5B97">
      <w:pPr>
        <w:pStyle w:val="Nagwek1"/>
        <w:spacing w:before="0"/>
      </w:pPr>
      <w:bookmarkStart w:id="24" w:name="_Toc161653183"/>
      <w:r w:rsidRPr="00BC5E99">
        <w:t>ZAPISY KOŃCOWE</w:t>
      </w:r>
      <w:bookmarkEnd w:id="24"/>
    </w:p>
    <w:p w:rsidR="008D5B97" w:rsidRDefault="008D5B97" w:rsidP="008D5B97">
      <w:pPr>
        <w:pStyle w:val="Akapitzlist"/>
        <w:spacing w:after="0" w:line="360" w:lineRule="auto"/>
        <w:ind w:left="1080"/>
        <w:jc w:val="center"/>
        <w:rPr>
          <w:rFonts w:ascii="Times New Roman" w:hAnsi="Times New Roman" w:cs="Times New Roman"/>
          <w:b/>
          <w:bCs/>
          <w:sz w:val="24"/>
          <w:szCs w:val="24"/>
        </w:rPr>
      </w:pPr>
      <w:r w:rsidRPr="00BC5E99">
        <w:rPr>
          <w:rFonts w:ascii="Times New Roman" w:hAnsi="Times New Roman" w:cs="Times New Roman"/>
          <w:b/>
          <w:bCs/>
          <w:sz w:val="24"/>
          <w:szCs w:val="24"/>
        </w:rPr>
        <w:t>§ 3</w:t>
      </w:r>
      <w:r>
        <w:rPr>
          <w:rFonts w:ascii="Times New Roman" w:hAnsi="Times New Roman" w:cs="Times New Roman"/>
          <w:b/>
          <w:bCs/>
          <w:sz w:val="24"/>
          <w:szCs w:val="24"/>
        </w:rPr>
        <w:t>8</w:t>
      </w:r>
    </w:p>
    <w:p w:rsidR="008D5B97" w:rsidRPr="00BC5E99" w:rsidRDefault="008D5B97" w:rsidP="008D5B97">
      <w:p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C5E99">
        <w:rPr>
          <w:rFonts w:ascii="Times New Roman" w:hAnsi="Times New Roman" w:cs="Times New Roman"/>
          <w:sz w:val="24"/>
          <w:szCs w:val="24"/>
        </w:rPr>
        <w:t>Standardy Ochrony Małoletnich wchodzą w życie z dniem ich ogłoszenia.</w:t>
      </w:r>
    </w:p>
    <w:p w:rsidR="006B7659" w:rsidRPr="008D5B97" w:rsidRDefault="008D5B97" w:rsidP="008D5B97">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C5E99">
        <w:rPr>
          <w:rFonts w:ascii="Times New Roman" w:hAnsi="Times New Roman" w:cs="Times New Roman"/>
          <w:sz w:val="24"/>
          <w:szCs w:val="24"/>
        </w:rPr>
        <w:t xml:space="preserve">Ogłoszenie następuje w sposób dostępny dla pracowników Szkoły, uczniów i ich opiekunów, w szczególności poprzez wywieszenie w miejscu ogłoszeń dla pracowników </w:t>
      </w:r>
      <w:r>
        <w:rPr>
          <w:rFonts w:ascii="Times New Roman" w:hAnsi="Times New Roman" w:cs="Times New Roman"/>
          <w:sz w:val="24"/>
          <w:szCs w:val="24"/>
        </w:rPr>
        <w:t xml:space="preserve">                </w:t>
      </w:r>
      <w:r w:rsidRPr="00BC5E99">
        <w:rPr>
          <w:rFonts w:ascii="Times New Roman" w:hAnsi="Times New Roman" w:cs="Times New Roman"/>
          <w:sz w:val="24"/>
          <w:szCs w:val="24"/>
        </w:rPr>
        <w:t>lub poprzez przesłanie tekstu drogą elektroniczną oraz poprzez zamieszczenie na stronie internetowej, jak również poinformowanie rodziców uczniów za pośrednictwem dziennika elektronicznego.</w:t>
      </w:r>
    </w:p>
    <w:sectPr w:rsidR="006B7659" w:rsidRPr="008D5B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76" w:rsidRDefault="002A7576" w:rsidP="008D5B97">
      <w:pPr>
        <w:spacing w:after="0" w:line="240" w:lineRule="auto"/>
      </w:pPr>
      <w:r>
        <w:separator/>
      </w:r>
    </w:p>
  </w:endnote>
  <w:endnote w:type="continuationSeparator" w:id="0">
    <w:p w:rsidR="002A7576" w:rsidRDefault="002A7576" w:rsidP="008D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ic720EU-Normal">
    <w:altName w:val="Cambria"/>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797470"/>
      <w:docPartObj>
        <w:docPartGallery w:val="Page Numbers (Bottom of Page)"/>
        <w:docPartUnique/>
      </w:docPartObj>
    </w:sdtPr>
    <w:sdtEndPr/>
    <w:sdtContent>
      <w:p w:rsidR="008D5B97" w:rsidRDefault="008D5B97">
        <w:pPr>
          <w:pStyle w:val="Stopka"/>
          <w:jc w:val="center"/>
        </w:pPr>
        <w:r>
          <w:fldChar w:fldCharType="begin"/>
        </w:r>
        <w:r>
          <w:instrText>PAGE   \* MERGEFORMAT</w:instrText>
        </w:r>
        <w:r>
          <w:fldChar w:fldCharType="separate"/>
        </w:r>
        <w:r w:rsidR="008B23A0">
          <w:rPr>
            <w:noProof/>
          </w:rPr>
          <w:t>26</w:t>
        </w:r>
        <w:r>
          <w:fldChar w:fldCharType="end"/>
        </w:r>
      </w:p>
    </w:sdtContent>
  </w:sdt>
  <w:p w:rsidR="008D5B97" w:rsidRDefault="008D5B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76" w:rsidRDefault="002A7576" w:rsidP="008D5B97">
      <w:pPr>
        <w:spacing w:after="0" w:line="240" w:lineRule="auto"/>
      </w:pPr>
      <w:r>
        <w:separator/>
      </w:r>
    </w:p>
  </w:footnote>
  <w:footnote w:type="continuationSeparator" w:id="0">
    <w:p w:rsidR="002A7576" w:rsidRDefault="002A7576" w:rsidP="008D5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36A62"/>
    <w:multiLevelType w:val="hybridMultilevel"/>
    <w:tmpl w:val="A3F68F98"/>
    <w:lvl w:ilvl="0" w:tplc="3620FAB4">
      <w:start w:val="1"/>
      <w:numFmt w:val="decimal"/>
      <w:lvlText w:val="%1."/>
      <w:lvlJc w:val="left"/>
      <w:pPr>
        <w:ind w:left="720" w:hanging="360"/>
      </w:pPr>
      <w:rPr>
        <w:rFonts w:ascii="Times New Roman" w:eastAsiaTheme="minorHAnsi" w:hAnsi="Times New Roman" w:cs="Times New Roman"/>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B60915"/>
    <w:multiLevelType w:val="hybridMultilevel"/>
    <w:tmpl w:val="32B01BBA"/>
    <w:lvl w:ilvl="0" w:tplc="04150019">
      <w:start w:val="1"/>
      <w:numFmt w:val="lowerLetter"/>
      <w:lvlText w:val="%1."/>
      <w:lvlJc w:val="left"/>
      <w:pPr>
        <w:ind w:left="720" w:hanging="360"/>
      </w:pPr>
    </w:lvl>
    <w:lvl w:ilvl="1" w:tplc="075222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A3205D"/>
    <w:multiLevelType w:val="hybridMultilevel"/>
    <w:tmpl w:val="87FA26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4307243"/>
    <w:multiLevelType w:val="hybridMultilevel"/>
    <w:tmpl w:val="98462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9130A7"/>
    <w:multiLevelType w:val="hybridMultilevel"/>
    <w:tmpl w:val="88ACD756"/>
    <w:lvl w:ilvl="0" w:tplc="0415000F">
      <w:start w:val="1"/>
      <w:numFmt w:val="decimal"/>
      <w:lvlText w:val="%1."/>
      <w:lvlJc w:val="left"/>
      <w:pPr>
        <w:ind w:left="720" w:hanging="360"/>
      </w:pPr>
      <w:rPr>
        <w:rFonts w:hint="default"/>
      </w:rPr>
    </w:lvl>
    <w:lvl w:ilvl="1" w:tplc="B4E64F2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F554B4"/>
    <w:multiLevelType w:val="hybridMultilevel"/>
    <w:tmpl w:val="FB663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8E5639"/>
    <w:multiLevelType w:val="hybridMultilevel"/>
    <w:tmpl w:val="23F4A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022129"/>
    <w:multiLevelType w:val="hybridMultilevel"/>
    <w:tmpl w:val="16B80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2120D51"/>
    <w:multiLevelType w:val="hybridMultilevel"/>
    <w:tmpl w:val="1F18286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61E5B2B"/>
    <w:multiLevelType w:val="hybridMultilevel"/>
    <w:tmpl w:val="2B9EC0D2"/>
    <w:lvl w:ilvl="0" w:tplc="FA1E06DA">
      <w:start w:val="1"/>
      <w:numFmt w:val="decimal"/>
      <w:lvlText w:val="%1."/>
      <w:lvlJc w:val="left"/>
      <w:pPr>
        <w:ind w:left="463" w:hanging="341"/>
      </w:pPr>
      <w:rPr>
        <w:rFonts w:ascii="Gothic720EU-Normal" w:eastAsia="Gothic720EU-Normal" w:hAnsi="Gothic720EU-Normal" w:cs="Gothic720EU-Normal" w:hint="default"/>
        <w:spacing w:val="-2"/>
        <w:w w:val="101"/>
        <w:sz w:val="20"/>
        <w:szCs w:val="20"/>
        <w:lang w:val="pl-PL" w:eastAsia="en-US" w:bidi="ar-SA"/>
      </w:rPr>
    </w:lvl>
    <w:lvl w:ilvl="1" w:tplc="AC7223BE">
      <w:start w:val="1"/>
      <w:numFmt w:val="decimal"/>
      <w:lvlText w:val="%2."/>
      <w:lvlJc w:val="left"/>
      <w:pPr>
        <w:ind w:left="633" w:hanging="341"/>
      </w:pPr>
      <w:rPr>
        <w:rFonts w:ascii="Times New Roman" w:eastAsia="Gothic720EU-Normal" w:hAnsi="Times New Roman" w:cs="Times New Roman" w:hint="default"/>
        <w:spacing w:val="-1"/>
        <w:w w:val="100"/>
        <w:sz w:val="24"/>
        <w:szCs w:val="24"/>
        <w:lang w:val="pl-PL" w:eastAsia="en-US" w:bidi="ar-SA"/>
      </w:rPr>
    </w:lvl>
    <w:lvl w:ilvl="2" w:tplc="B682351C">
      <w:numFmt w:val="bullet"/>
      <w:lvlText w:val="•"/>
      <w:lvlJc w:val="left"/>
      <w:pPr>
        <w:ind w:left="1308" w:hanging="341"/>
      </w:pPr>
      <w:rPr>
        <w:rFonts w:hint="default"/>
        <w:lang w:val="pl-PL" w:eastAsia="en-US" w:bidi="ar-SA"/>
      </w:rPr>
    </w:lvl>
    <w:lvl w:ilvl="3" w:tplc="D03C2172">
      <w:numFmt w:val="bullet"/>
      <w:lvlText w:val="•"/>
      <w:lvlJc w:val="left"/>
      <w:pPr>
        <w:ind w:left="1976" w:hanging="341"/>
      </w:pPr>
      <w:rPr>
        <w:rFonts w:hint="default"/>
        <w:lang w:val="pl-PL" w:eastAsia="en-US" w:bidi="ar-SA"/>
      </w:rPr>
    </w:lvl>
    <w:lvl w:ilvl="4" w:tplc="62F81CB4">
      <w:numFmt w:val="bullet"/>
      <w:lvlText w:val="•"/>
      <w:lvlJc w:val="left"/>
      <w:pPr>
        <w:ind w:left="2644" w:hanging="341"/>
      </w:pPr>
      <w:rPr>
        <w:rFonts w:hint="default"/>
        <w:lang w:val="pl-PL" w:eastAsia="en-US" w:bidi="ar-SA"/>
      </w:rPr>
    </w:lvl>
    <w:lvl w:ilvl="5" w:tplc="945E5262">
      <w:numFmt w:val="bullet"/>
      <w:lvlText w:val="•"/>
      <w:lvlJc w:val="left"/>
      <w:pPr>
        <w:ind w:left="3312" w:hanging="341"/>
      </w:pPr>
      <w:rPr>
        <w:rFonts w:hint="default"/>
        <w:lang w:val="pl-PL" w:eastAsia="en-US" w:bidi="ar-SA"/>
      </w:rPr>
    </w:lvl>
    <w:lvl w:ilvl="6" w:tplc="E98EA9C8">
      <w:numFmt w:val="bullet"/>
      <w:lvlText w:val="•"/>
      <w:lvlJc w:val="left"/>
      <w:pPr>
        <w:ind w:left="3980" w:hanging="341"/>
      </w:pPr>
      <w:rPr>
        <w:rFonts w:hint="default"/>
        <w:lang w:val="pl-PL" w:eastAsia="en-US" w:bidi="ar-SA"/>
      </w:rPr>
    </w:lvl>
    <w:lvl w:ilvl="7" w:tplc="F014CEDE">
      <w:numFmt w:val="bullet"/>
      <w:lvlText w:val="•"/>
      <w:lvlJc w:val="left"/>
      <w:pPr>
        <w:ind w:left="4649" w:hanging="341"/>
      </w:pPr>
      <w:rPr>
        <w:rFonts w:hint="default"/>
        <w:lang w:val="pl-PL" w:eastAsia="en-US" w:bidi="ar-SA"/>
      </w:rPr>
    </w:lvl>
    <w:lvl w:ilvl="8" w:tplc="BC5EF64E">
      <w:numFmt w:val="bullet"/>
      <w:lvlText w:val="•"/>
      <w:lvlJc w:val="left"/>
      <w:pPr>
        <w:ind w:left="5317" w:hanging="341"/>
      </w:pPr>
      <w:rPr>
        <w:rFonts w:hint="default"/>
        <w:lang w:val="pl-PL" w:eastAsia="en-US" w:bidi="ar-SA"/>
      </w:rPr>
    </w:lvl>
  </w:abstractNum>
  <w:abstractNum w:abstractNumId="10">
    <w:nsid w:val="70B7695F"/>
    <w:multiLevelType w:val="hybridMultilevel"/>
    <w:tmpl w:val="4D18E006"/>
    <w:lvl w:ilvl="0" w:tplc="0415000F">
      <w:start w:val="1"/>
      <w:numFmt w:val="decimal"/>
      <w:lvlText w:val="%1."/>
      <w:lvlJc w:val="left"/>
      <w:pPr>
        <w:ind w:left="720" w:hanging="360"/>
      </w:pPr>
      <w:rPr>
        <w:rFonts w:hint="default"/>
      </w:rPr>
    </w:lvl>
    <w:lvl w:ilvl="1" w:tplc="DF5209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7106AEB"/>
    <w:multiLevelType w:val="hybridMultilevel"/>
    <w:tmpl w:val="A54CE5AE"/>
    <w:lvl w:ilvl="0" w:tplc="01429A9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8203544"/>
    <w:multiLevelType w:val="hybridMultilevel"/>
    <w:tmpl w:val="604245CC"/>
    <w:lvl w:ilvl="0" w:tplc="810C40F2">
      <w:start w:val="1"/>
      <w:numFmt w:val="upperRoman"/>
      <w:pStyle w:val="Nagwek1"/>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9D22DB0"/>
    <w:multiLevelType w:val="hybridMultilevel"/>
    <w:tmpl w:val="BC5E18EE"/>
    <w:lvl w:ilvl="0" w:tplc="04150011">
      <w:start w:val="1"/>
      <w:numFmt w:val="decimal"/>
      <w:lvlText w:val="%1)"/>
      <w:lvlJc w:val="left"/>
      <w:pPr>
        <w:ind w:left="720" w:hanging="360"/>
      </w:pPr>
      <w:rPr>
        <w:rFonts w:hint="default"/>
      </w:rPr>
    </w:lvl>
    <w:lvl w:ilvl="1" w:tplc="DA9C0C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7"/>
  </w:num>
  <w:num w:numId="7">
    <w:abstractNumId w:val="13"/>
  </w:num>
  <w:num w:numId="8">
    <w:abstractNumId w:val="11"/>
  </w:num>
  <w:num w:numId="9">
    <w:abstractNumId w:val="10"/>
  </w:num>
  <w:num w:numId="10">
    <w:abstractNumId w:val="1"/>
  </w:num>
  <w:num w:numId="11">
    <w:abstractNumId w:val="0"/>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97"/>
    <w:rsid w:val="002A7576"/>
    <w:rsid w:val="006B7659"/>
    <w:rsid w:val="008B1A60"/>
    <w:rsid w:val="008B23A0"/>
    <w:rsid w:val="008D5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6FF75-61EE-47EB-961B-4079BE37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5B97"/>
    <w:rPr>
      <w:kern w:val="2"/>
    </w:rPr>
  </w:style>
  <w:style w:type="paragraph" w:styleId="Nagwek1">
    <w:name w:val="heading 1"/>
    <w:basedOn w:val="Normalny"/>
    <w:next w:val="Normalny"/>
    <w:link w:val="Nagwek1Znak"/>
    <w:autoRedefine/>
    <w:uiPriority w:val="9"/>
    <w:qFormat/>
    <w:rsid w:val="008D5B97"/>
    <w:pPr>
      <w:keepNext/>
      <w:keepLines/>
      <w:numPr>
        <w:numId w:val="12"/>
      </w:numPr>
      <w:spacing w:before="480" w:after="0" w:line="360" w:lineRule="auto"/>
      <w:jc w:val="center"/>
      <w:outlineLvl w:val="0"/>
    </w:pPr>
    <w:rPr>
      <w:rFonts w:ascii="Times New Roman" w:eastAsiaTheme="majorEastAsia" w:hAnsi="Times New Roman" w:cs="Times New Roman"/>
      <w:b/>
      <w:bCs/>
      <w:sz w:val="28"/>
      <w:szCs w:val="28"/>
    </w:rPr>
  </w:style>
  <w:style w:type="paragraph" w:styleId="Nagwek2">
    <w:name w:val="heading 2"/>
    <w:basedOn w:val="Normalny"/>
    <w:next w:val="Normalny"/>
    <w:link w:val="Nagwek2Znak"/>
    <w:autoRedefine/>
    <w:uiPriority w:val="9"/>
    <w:unhideWhenUsed/>
    <w:qFormat/>
    <w:rsid w:val="008D5B97"/>
    <w:pPr>
      <w:keepNext/>
      <w:keepLines/>
      <w:spacing w:before="200" w:after="200" w:line="240" w:lineRule="auto"/>
      <w:jc w:val="center"/>
      <w:outlineLvl w:val="1"/>
    </w:pPr>
    <w:rPr>
      <w:rFonts w:ascii="Times New Roman" w:eastAsiaTheme="majorEastAsia" w:hAnsi="Times New Roman" w:cstheme="majorBidi"/>
      <w:b/>
      <w:bCs/>
      <w:sz w:val="28"/>
      <w:szCs w:val="28"/>
    </w:rPr>
  </w:style>
  <w:style w:type="paragraph" w:styleId="Nagwek4">
    <w:name w:val="heading 4"/>
    <w:basedOn w:val="Normalny"/>
    <w:next w:val="Normalny"/>
    <w:link w:val="Nagwek4Znak"/>
    <w:uiPriority w:val="9"/>
    <w:unhideWhenUsed/>
    <w:qFormat/>
    <w:rsid w:val="008D5B97"/>
    <w:pPr>
      <w:keepNext/>
      <w:keepLines/>
      <w:spacing w:before="200" w:after="0" w:line="360" w:lineRule="auto"/>
      <w:jc w:val="center"/>
      <w:outlineLvl w:val="3"/>
    </w:pPr>
    <w:rPr>
      <w:rFonts w:ascii="Times New Roman" w:eastAsiaTheme="majorEastAsia" w:hAnsi="Times New Roman" w:cstheme="majorBidi"/>
      <w:bCs/>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B97"/>
    <w:rPr>
      <w:rFonts w:ascii="Times New Roman" w:eastAsiaTheme="majorEastAsia" w:hAnsi="Times New Roman" w:cs="Times New Roman"/>
      <w:b/>
      <w:bCs/>
      <w:kern w:val="2"/>
      <w:sz w:val="28"/>
      <w:szCs w:val="28"/>
    </w:rPr>
  </w:style>
  <w:style w:type="character" w:customStyle="1" w:styleId="Nagwek2Znak">
    <w:name w:val="Nagłówek 2 Znak"/>
    <w:basedOn w:val="Domylnaczcionkaakapitu"/>
    <w:link w:val="Nagwek2"/>
    <w:uiPriority w:val="9"/>
    <w:rsid w:val="008D5B97"/>
    <w:rPr>
      <w:rFonts w:ascii="Times New Roman" w:eastAsiaTheme="majorEastAsia" w:hAnsi="Times New Roman" w:cstheme="majorBidi"/>
      <w:b/>
      <w:bCs/>
      <w:kern w:val="2"/>
      <w:sz w:val="28"/>
      <w:szCs w:val="28"/>
    </w:rPr>
  </w:style>
  <w:style w:type="character" w:customStyle="1" w:styleId="Nagwek4Znak">
    <w:name w:val="Nagłówek 4 Znak"/>
    <w:basedOn w:val="Domylnaczcionkaakapitu"/>
    <w:link w:val="Nagwek4"/>
    <w:uiPriority w:val="9"/>
    <w:rsid w:val="008D5B97"/>
    <w:rPr>
      <w:rFonts w:ascii="Times New Roman" w:eastAsiaTheme="majorEastAsia" w:hAnsi="Times New Roman" w:cstheme="majorBidi"/>
      <w:bCs/>
      <w:iCs/>
      <w:kern w:val="2"/>
      <w:sz w:val="24"/>
    </w:rPr>
  </w:style>
  <w:style w:type="paragraph" w:styleId="Akapitzlist">
    <w:name w:val="List Paragraph"/>
    <w:basedOn w:val="Normalny"/>
    <w:uiPriority w:val="34"/>
    <w:qFormat/>
    <w:rsid w:val="008D5B97"/>
    <w:pPr>
      <w:ind w:left="720"/>
      <w:contextualSpacing/>
    </w:pPr>
  </w:style>
  <w:style w:type="paragraph" w:styleId="Spistreci2">
    <w:name w:val="toc 2"/>
    <w:basedOn w:val="Normalny"/>
    <w:next w:val="Normalny"/>
    <w:autoRedefine/>
    <w:uiPriority w:val="39"/>
    <w:unhideWhenUsed/>
    <w:qFormat/>
    <w:rsid w:val="008D5B97"/>
    <w:pPr>
      <w:spacing w:after="100" w:line="276" w:lineRule="auto"/>
      <w:ind w:left="220"/>
    </w:pPr>
    <w:rPr>
      <w:rFonts w:eastAsiaTheme="minorEastAsia"/>
      <w:kern w:val="0"/>
    </w:rPr>
  </w:style>
  <w:style w:type="paragraph" w:styleId="Spistreci1">
    <w:name w:val="toc 1"/>
    <w:basedOn w:val="Normalny"/>
    <w:next w:val="Normalny"/>
    <w:autoRedefine/>
    <w:uiPriority w:val="39"/>
    <w:unhideWhenUsed/>
    <w:qFormat/>
    <w:rsid w:val="008D5B97"/>
    <w:pPr>
      <w:spacing w:after="100" w:line="276" w:lineRule="auto"/>
    </w:pPr>
    <w:rPr>
      <w:rFonts w:eastAsiaTheme="minorEastAsia"/>
      <w:kern w:val="0"/>
    </w:rPr>
  </w:style>
  <w:style w:type="character" w:styleId="Hipercze">
    <w:name w:val="Hyperlink"/>
    <w:basedOn w:val="Domylnaczcionkaakapitu"/>
    <w:uiPriority w:val="99"/>
    <w:unhideWhenUsed/>
    <w:rsid w:val="008D5B97"/>
    <w:rPr>
      <w:color w:val="0563C1" w:themeColor="hyperlink"/>
      <w:u w:val="single"/>
    </w:rPr>
  </w:style>
  <w:style w:type="paragraph" w:styleId="Nagwek">
    <w:name w:val="header"/>
    <w:basedOn w:val="Normalny"/>
    <w:link w:val="NagwekZnak"/>
    <w:uiPriority w:val="99"/>
    <w:unhideWhenUsed/>
    <w:rsid w:val="008D5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B97"/>
    <w:rPr>
      <w:kern w:val="2"/>
    </w:rPr>
  </w:style>
  <w:style w:type="paragraph" w:styleId="Stopka">
    <w:name w:val="footer"/>
    <w:basedOn w:val="Normalny"/>
    <w:link w:val="StopkaZnak"/>
    <w:uiPriority w:val="99"/>
    <w:unhideWhenUsed/>
    <w:rsid w:val="008D5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B9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B136-0548-41C3-894E-496E755F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5829</Words>
  <Characters>34977</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PKP ENERGETYKA</Company>
  <LinksUpToDate>false</LinksUpToDate>
  <CharactersWithSpaces>40725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2024-03-21T17:41:00Z</dcterms:created>
  <dcterms:modified xsi:type="dcterms:W3CDTF">2024-03-21T17:53:00Z</dcterms:modified>
</cp:coreProperties>
</file>