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8ECE" w14:textId="76D7530D" w:rsidR="001A0FF7" w:rsidRPr="00573D09" w:rsidRDefault="00004BA9" w:rsidP="001A0FF7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73D0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Zarządzenie nr </w:t>
      </w:r>
      <w:r w:rsidR="001A0FF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19/2023</w:t>
      </w:r>
    </w:p>
    <w:p w14:paraId="5BDAA27E" w14:textId="77777777" w:rsidR="00004BA9" w:rsidRPr="00573D09" w:rsidRDefault="00004BA9" w:rsidP="00004BA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73D0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Wójta Gminy Hrubieszów</w:t>
      </w:r>
    </w:p>
    <w:p w14:paraId="6D98AC03" w14:textId="1D1C53F4" w:rsidR="00004BA9" w:rsidRPr="00573D09" w:rsidRDefault="00004BA9" w:rsidP="00004BA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73D0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 dnia </w:t>
      </w:r>
      <w:r w:rsidR="001A0FF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25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.01</w:t>
      </w:r>
      <w:r w:rsidRPr="00573D0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.202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573D0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r. </w:t>
      </w:r>
    </w:p>
    <w:p w14:paraId="150BF30B" w14:textId="75B68ABE" w:rsidR="00004BA9" w:rsidRDefault="00004BA9" w:rsidP="00004BA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F9D8C1" w14:textId="67B4CE62" w:rsidR="001A0FF7" w:rsidRPr="00573D09" w:rsidRDefault="001A0FF7" w:rsidP="001A0FF7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 sprawie zmiany Zarządzenia Wójta Gminy Hrubieszów nr 16/2023 z dnia 18.01.2023 r.</w:t>
      </w:r>
    </w:p>
    <w:p w14:paraId="06779B88" w14:textId="77777777" w:rsidR="00004BA9" w:rsidRDefault="00004BA9" w:rsidP="001A0FF7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73D0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 sprawie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ogłoszenia naboru wniosków o dotację na wykonanie prac konserwatorskich, restauratorskich lub robót budowlanych przy zabytku wpisanym do rejestru zabytków lub gminnej ewidencji zabytków</w:t>
      </w:r>
    </w:p>
    <w:p w14:paraId="35965C2A" w14:textId="77777777" w:rsidR="00004BA9" w:rsidRPr="00573D09" w:rsidRDefault="00004BA9" w:rsidP="00004BA9">
      <w:pPr>
        <w:rPr>
          <w:kern w:val="0"/>
          <w14:ligatures w14:val="none"/>
        </w:rPr>
      </w:pPr>
    </w:p>
    <w:p w14:paraId="645A9418" w14:textId="77777777" w:rsidR="00004BA9" w:rsidRPr="00A642C9" w:rsidRDefault="00004BA9" w:rsidP="00004BA9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73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 podstawie art.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30 ust. 1</w:t>
      </w:r>
      <w:r w:rsidRPr="00A642C9">
        <w:t xml:space="preserve"> </w:t>
      </w:r>
      <w:r w:rsidRPr="00A642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ustawy z dnia 8 marca 1990 roku o samorządzie gminnym  (tj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A642C9">
        <w:t xml:space="preserve"> </w:t>
      </w:r>
      <w:r w:rsidRPr="00A642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A642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U. z 2023 r., poz. 40) i §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A642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ust.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 pkt. 2</w:t>
      </w:r>
      <w:r w:rsidRPr="00A642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Uchwały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nr 232/2022 Rady Ministrów z dnia 23 listopada 2022 r. w sprawie ustanowienia Rządowego Programu Odbudowy Zabytków </w:t>
      </w:r>
      <w:r w:rsidRPr="00573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zarządza się co następuje:</w:t>
      </w:r>
    </w:p>
    <w:p w14:paraId="01F03896" w14:textId="77777777" w:rsidR="00004BA9" w:rsidRPr="00A642C9" w:rsidRDefault="00004BA9" w:rsidP="00004B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5544189"/>
      <w:r w:rsidRPr="00A642C9">
        <w:rPr>
          <w:rFonts w:ascii="Times New Roman" w:hAnsi="Times New Roman" w:cs="Times New Roman"/>
          <w:sz w:val="24"/>
          <w:szCs w:val="24"/>
        </w:rPr>
        <w:t>§ 1.</w:t>
      </w:r>
    </w:p>
    <w:bookmarkEnd w:id="0"/>
    <w:p w14:paraId="7088F9CB" w14:textId="0159BD32" w:rsidR="001A0FF7" w:rsidRDefault="001A0FF7" w:rsidP="00004BA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FF7"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ust. 5 otrzymuje brzmienie:</w:t>
      </w:r>
    </w:p>
    <w:p w14:paraId="4481F031" w14:textId="7E006930" w:rsidR="00004BA9" w:rsidRDefault="001A0FF7" w:rsidP="00004BA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04BA9">
        <w:rPr>
          <w:rFonts w:ascii="Times New Roman" w:hAnsi="Times New Roman" w:cs="Times New Roman"/>
          <w:sz w:val="24"/>
          <w:szCs w:val="24"/>
        </w:rPr>
        <w:t xml:space="preserve">5. Ostateczny termin złożenia wniosku upływa w dniu </w:t>
      </w:r>
      <w:r>
        <w:rPr>
          <w:rFonts w:ascii="Times New Roman" w:hAnsi="Times New Roman" w:cs="Times New Roman"/>
          <w:sz w:val="24"/>
          <w:szCs w:val="24"/>
        </w:rPr>
        <w:t>3 lutego</w:t>
      </w:r>
      <w:r w:rsidR="00004BA9">
        <w:rPr>
          <w:rFonts w:ascii="Times New Roman" w:hAnsi="Times New Roman" w:cs="Times New Roman"/>
          <w:sz w:val="24"/>
          <w:szCs w:val="24"/>
        </w:rPr>
        <w:t xml:space="preserve"> 2023 r. o godz. 15</w:t>
      </w:r>
      <w:r w:rsidR="00004BA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04BA9">
        <w:rPr>
          <w:rFonts w:ascii="Times New Roman" w:hAnsi="Times New Roman" w:cs="Times New Roman"/>
          <w:sz w:val="24"/>
          <w:szCs w:val="24"/>
        </w:rPr>
        <w:t>.</w:t>
      </w:r>
    </w:p>
    <w:p w14:paraId="51154954" w14:textId="3D3680C8" w:rsidR="001A0FF7" w:rsidRDefault="00004BA9" w:rsidP="00004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465">
        <w:rPr>
          <w:rFonts w:ascii="Times New Roman" w:hAnsi="Times New Roman" w:cs="Times New Roman"/>
          <w:sz w:val="24"/>
          <w:szCs w:val="24"/>
        </w:rPr>
        <w:t xml:space="preserve">§ </w:t>
      </w:r>
      <w:r w:rsidR="001A0FF7">
        <w:rPr>
          <w:rFonts w:ascii="Times New Roman" w:hAnsi="Times New Roman" w:cs="Times New Roman"/>
          <w:sz w:val="24"/>
          <w:szCs w:val="24"/>
        </w:rPr>
        <w:t>2.</w:t>
      </w:r>
    </w:p>
    <w:p w14:paraId="6EF73C50" w14:textId="08F039FF" w:rsidR="001A0FF7" w:rsidRDefault="001A0FF7" w:rsidP="001A0FF7">
      <w:pPr>
        <w:rPr>
          <w:rFonts w:ascii="Times New Roman" w:hAnsi="Times New Roman" w:cs="Times New Roman"/>
          <w:sz w:val="24"/>
          <w:szCs w:val="24"/>
        </w:rPr>
      </w:pPr>
      <w:r w:rsidRPr="001A0FF7">
        <w:rPr>
          <w:rFonts w:ascii="Times New Roman" w:hAnsi="Times New Roman" w:cs="Times New Roman"/>
          <w:sz w:val="24"/>
          <w:szCs w:val="24"/>
        </w:rPr>
        <w:t>Pozostałe postanowienia zarządzenia pozostają bez zmian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E84ED5" w14:textId="6BA9FC80" w:rsidR="00004BA9" w:rsidRPr="003F7465" w:rsidRDefault="001A0FF7" w:rsidP="001A0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FF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04BA9" w:rsidRPr="003F7465">
        <w:rPr>
          <w:rFonts w:ascii="Times New Roman" w:hAnsi="Times New Roman" w:cs="Times New Roman"/>
          <w:sz w:val="24"/>
          <w:szCs w:val="24"/>
        </w:rPr>
        <w:t>.</w:t>
      </w:r>
    </w:p>
    <w:p w14:paraId="362522B6" w14:textId="77777777" w:rsidR="00004BA9" w:rsidRDefault="00004BA9" w:rsidP="00004BA9">
      <w:pPr>
        <w:rPr>
          <w:rFonts w:ascii="Times New Roman" w:hAnsi="Times New Roman" w:cs="Times New Roman"/>
          <w:sz w:val="24"/>
          <w:szCs w:val="24"/>
        </w:rPr>
      </w:pPr>
      <w:r w:rsidRPr="003F746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9C12659" w14:textId="0D3D0D88" w:rsidR="00F36D12" w:rsidRDefault="00F36D12" w:rsidP="00F36D1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36D12">
        <w:rPr>
          <w:rFonts w:ascii="Times New Roman" w:hAnsi="Times New Roman" w:cs="Times New Roman"/>
          <w:sz w:val="24"/>
          <w:szCs w:val="24"/>
        </w:rPr>
        <w:t>Wójt Gminy Hrubieszów</w:t>
      </w:r>
    </w:p>
    <w:p w14:paraId="6D8C689A" w14:textId="0EC013B8" w:rsidR="00004BA9" w:rsidRPr="00004BA9" w:rsidRDefault="00F36D12" w:rsidP="00F36D12">
      <w:pPr>
        <w:ind w:left="6096" w:firstLine="708"/>
        <w:rPr>
          <w:rFonts w:ascii="Times New Roman" w:hAnsi="Times New Roman" w:cs="Times New Roman"/>
          <w:sz w:val="24"/>
          <w:szCs w:val="24"/>
        </w:rPr>
      </w:pPr>
      <w:r w:rsidRPr="00F36D12">
        <w:rPr>
          <w:rFonts w:ascii="Times New Roman" w:hAnsi="Times New Roman" w:cs="Times New Roman"/>
          <w:sz w:val="24"/>
          <w:szCs w:val="24"/>
        </w:rPr>
        <w:t>/-/ Tomasz Zając</w:t>
      </w:r>
    </w:p>
    <w:sectPr w:rsidR="00004BA9" w:rsidRPr="0000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A9"/>
    <w:rsid w:val="00004BA9"/>
    <w:rsid w:val="001A0FF7"/>
    <w:rsid w:val="00936968"/>
    <w:rsid w:val="00F36D12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A36B"/>
  <w15:chartTrackingRefBased/>
  <w15:docId w15:val="{92ED22EB-74C1-4127-AFFC-6D74AA67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2</cp:revision>
  <cp:lastPrinted>2023-01-25T12:12:00Z</cp:lastPrinted>
  <dcterms:created xsi:type="dcterms:W3CDTF">2023-01-25T12:25:00Z</dcterms:created>
  <dcterms:modified xsi:type="dcterms:W3CDTF">2023-01-25T12:25:00Z</dcterms:modified>
</cp:coreProperties>
</file>