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82FB2" w14:textId="77777777" w:rsidR="00004BA9" w:rsidRPr="00573D09" w:rsidRDefault="00004BA9" w:rsidP="00004BA9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73D09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Zarządzenie nr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16/2023</w:t>
      </w:r>
    </w:p>
    <w:p w14:paraId="5BDAA27E" w14:textId="77777777" w:rsidR="00004BA9" w:rsidRPr="00573D09" w:rsidRDefault="00004BA9" w:rsidP="00004BA9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73D09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Wójta Gminy Hrubieszów</w:t>
      </w:r>
    </w:p>
    <w:p w14:paraId="6D98AC03" w14:textId="77777777" w:rsidR="00004BA9" w:rsidRPr="00573D09" w:rsidRDefault="00004BA9" w:rsidP="00004BA9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73D09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z dnia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18.01</w:t>
      </w:r>
      <w:r w:rsidRPr="00573D09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.202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3</w:t>
      </w:r>
      <w:r w:rsidRPr="00573D09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r. </w:t>
      </w:r>
    </w:p>
    <w:p w14:paraId="150BF30B" w14:textId="77777777" w:rsidR="00004BA9" w:rsidRPr="00573D09" w:rsidRDefault="00004BA9" w:rsidP="00004BA9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6779B88" w14:textId="77777777" w:rsidR="00004BA9" w:rsidRDefault="00004BA9" w:rsidP="00004BA9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73D09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w sprawie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ogłoszenia naboru wniosków o dotację na wykonanie prac konserwatorskich, restauratorskich lub robót budowlanych przy zabytku wpisanym do rejestru zabytków lub gminnej ewidencji zabytków</w:t>
      </w:r>
    </w:p>
    <w:p w14:paraId="35965C2A" w14:textId="77777777" w:rsidR="00004BA9" w:rsidRPr="00573D09" w:rsidRDefault="00004BA9" w:rsidP="00004BA9">
      <w:pPr>
        <w:rPr>
          <w:kern w:val="0"/>
          <w14:ligatures w14:val="none"/>
        </w:rPr>
      </w:pPr>
    </w:p>
    <w:p w14:paraId="645A9418" w14:textId="77777777" w:rsidR="00004BA9" w:rsidRPr="00A642C9" w:rsidRDefault="00004BA9" w:rsidP="00004BA9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73D0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Na podstawie art.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30 ust. 1</w:t>
      </w:r>
      <w:r w:rsidRPr="00A642C9">
        <w:t xml:space="preserve"> </w:t>
      </w:r>
      <w:r w:rsidRPr="00A642C9">
        <w:rPr>
          <w:rFonts w:ascii="Times New Roman" w:hAnsi="Times New Roman" w:cs="Times New Roman"/>
          <w:kern w:val="0"/>
          <w:sz w:val="24"/>
          <w:szCs w:val="24"/>
          <w14:ligatures w14:val="none"/>
        </w:rPr>
        <w:t>ustawy z dnia 8 marca 1990 roku o samorządzie gminnym  (tj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 w:rsidRPr="00A642C9">
        <w:t xml:space="preserve"> </w:t>
      </w:r>
      <w:r w:rsidRPr="00A642C9">
        <w:rPr>
          <w:rFonts w:ascii="Times New Roman" w:hAnsi="Times New Roman" w:cs="Times New Roman"/>
          <w:kern w:val="0"/>
          <w:sz w:val="24"/>
          <w:szCs w:val="24"/>
          <w14:ligatures w14:val="none"/>
        </w:rPr>
        <w:t>Dz.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A642C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U. z 2023 r., poz. 40) i §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3</w:t>
      </w:r>
      <w:r w:rsidRPr="00A642C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ust.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2 pkt. 2</w:t>
      </w:r>
      <w:r w:rsidRPr="00A642C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Uchwały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nr 232/2022 Rady Ministrów z dnia 23 listopada 2022 r. w sprawie ustanowienia Rządowego Programu Odbudowy Zabytków </w:t>
      </w:r>
      <w:r w:rsidRPr="00573D09">
        <w:rPr>
          <w:rFonts w:ascii="Times New Roman" w:hAnsi="Times New Roman" w:cs="Times New Roman"/>
          <w:kern w:val="0"/>
          <w:sz w:val="24"/>
          <w:szCs w:val="24"/>
          <w14:ligatures w14:val="none"/>
        </w:rPr>
        <w:t>zarządza się co następuje:</w:t>
      </w:r>
    </w:p>
    <w:p w14:paraId="01F03896" w14:textId="77777777" w:rsidR="00004BA9" w:rsidRPr="00A642C9" w:rsidRDefault="00004BA9" w:rsidP="00004BA9">
      <w:pPr>
        <w:jc w:val="center"/>
        <w:rPr>
          <w:rFonts w:ascii="Times New Roman" w:hAnsi="Times New Roman" w:cs="Times New Roman"/>
          <w:sz w:val="24"/>
          <w:szCs w:val="24"/>
        </w:rPr>
      </w:pPr>
      <w:r w:rsidRPr="00A642C9">
        <w:rPr>
          <w:rFonts w:ascii="Times New Roman" w:hAnsi="Times New Roman" w:cs="Times New Roman"/>
          <w:sz w:val="24"/>
          <w:szCs w:val="24"/>
        </w:rPr>
        <w:t>§ 1.</w:t>
      </w:r>
    </w:p>
    <w:p w14:paraId="77B77A20" w14:textId="77777777" w:rsidR="00004BA9" w:rsidRDefault="00004BA9" w:rsidP="00004BA9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642C9">
        <w:rPr>
          <w:rFonts w:ascii="Times New Roman" w:hAnsi="Times New Roman" w:cs="Times New Roman"/>
          <w:sz w:val="24"/>
          <w:szCs w:val="24"/>
        </w:rPr>
        <w:t>Ogłasza się nabór wniosków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2C9">
        <w:rPr>
          <w:rFonts w:ascii="Times New Roman" w:hAnsi="Times New Roman" w:cs="Times New Roman"/>
          <w:sz w:val="24"/>
          <w:szCs w:val="24"/>
        </w:rPr>
        <w:t>proponowanych do zgłoszenia do dofinansowania z Rządowego Programu Odbudowy Zabytków</w:t>
      </w:r>
      <w:r>
        <w:rPr>
          <w:rFonts w:ascii="Times New Roman" w:hAnsi="Times New Roman" w:cs="Times New Roman"/>
          <w:sz w:val="24"/>
          <w:szCs w:val="24"/>
        </w:rPr>
        <w:t xml:space="preserve"> dla podmiotów dysponujących tytułem prawnym do zabytku („beneficjentów dotacji”).</w:t>
      </w:r>
    </w:p>
    <w:p w14:paraId="54D52133" w14:textId="77777777" w:rsidR="00004BA9" w:rsidRDefault="00004BA9" w:rsidP="00004BA9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642C9">
        <w:rPr>
          <w:rFonts w:ascii="Times New Roman" w:hAnsi="Times New Roman" w:cs="Times New Roman"/>
          <w:sz w:val="24"/>
          <w:szCs w:val="24"/>
        </w:rPr>
        <w:t>Dofinansowani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642C9">
        <w:rPr>
          <w:rFonts w:ascii="Times New Roman" w:hAnsi="Times New Roman" w:cs="Times New Roman"/>
          <w:sz w:val="24"/>
          <w:szCs w:val="24"/>
        </w:rPr>
        <w:t xml:space="preserve"> z Rządowego Programu Odbudowy Zabytków</w:t>
      </w:r>
      <w:r>
        <w:rPr>
          <w:rFonts w:ascii="Times New Roman" w:hAnsi="Times New Roman" w:cs="Times New Roman"/>
          <w:sz w:val="24"/>
          <w:szCs w:val="24"/>
        </w:rPr>
        <w:t xml:space="preserve"> może być przeznaczone na realizację zadań inwestycyjnych obejmujących udzielanie, za pośrednictwem Gminy Hrubieszów, dotacji, o której mowa w art. 81 ustawy o ochronie zabytków, na nakłady konieczne, określone w art. 77 ustawy o ochronie zabytków, na wykonanie prac konserwatorskich, restauratorskich lub robót budowlanych przy zabytku wpisanym do rejestru zabytków, o którym mowa w art. 8 ustawy o ochronie zabytków, lub znajdującym się w ewidencji zabytków wskazanej w art. 22 ustawy o ochronie zabytków.</w:t>
      </w:r>
    </w:p>
    <w:p w14:paraId="0F6790F3" w14:textId="77777777" w:rsidR="00004BA9" w:rsidRDefault="00004BA9" w:rsidP="00004BA9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642C9">
        <w:rPr>
          <w:rFonts w:ascii="Times New Roman" w:hAnsi="Times New Roman" w:cs="Times New Roman"/>
          <w:sz w:val="24"/>
          <w:szCs w:val="24"/>
        </w:rPr>
        <w:t>Dofinansowanie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2C9">
        <w:rPr>
          <w:rFonts w:ascii="Times New Roman" w:hAnsi="Times New Roman" w:cs="Times New Roman"/>
          <w:sz w:val="24"/>
          <w:szCs w:val="24"/>
        </w:rPr>
        <w:t xml:space="preserve">może być przyznane jedynie w przypadku posiadania przez beneficjenta dotacji udziału własnego na realizację zadania inwestycyjnego, w wysokości nie </w:t>
      </w:r>
      <w:r>
        <w:rPr>
          <w:rFonts w:ascii="Times New Roman" w:hAnsi="Times New Roman" w:cs="Times New Roman"/>
          <w:sz w:val="24"/>
          <w:szCs w:val="24"/>
        </w:rPr>
        <w:t xml:space="preserve">niższej </w:t>
      </w:r>
      <w:r w:rsidRPr="00A642C9">
        <w:rPr>
          <w:rFonts w:ascii="Times New Roman" w:hAnsi="Times New Roman" w:cs="Times New Roman"/>
          <w:sz w:val="24"/>
          <w:szCs w:val="24"/>
        </w:rPr>
        <w:t xml:space="preserve">niż </w:t>
      </w:r>
      <w:r>
        <w:rPr>
          <w:rFonts w:ascii="Times New Roman" w:hAnsi="Times New Roman" w:cs="Times New Roman"/>
          <w:sz w:val="24"/>
          <w:szCs w:val="24"/>
        </w:rPr>
        <w:t xml:space="preserve">różnica między poziomem wartości takiego zadania a poziomem dofinansowania z </w:t>
      </w:r>
      <w:r w:rsidRPr="00843B50">
        <w:rPr>
          <w:rFonts w:ascii="Times New Roman" w:hAnsi="Times New Roman" w:cs="Times New Roman"/>
          <w:sz w:val="24"/>
          <w:szCs w:val="24"/>
        </w:rPr>
        <w:t>Rządowego Programu Odbudowy Zabytków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307194" w14:textId="77777777" w:rsidR="00004BA9" w:rsidRDefault="00004BA9" w:rsidP="00004BA9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Ustala się wzór wniosku dla beneficjentów dotacji, stanowiący załącznik do niniejszego zarządzenia. Wniosek należy złożyć w wersji papierowej w Sekretariacie Urzędu Gminy Hrubieszów (pokój nr 15).</w:t>
      </w:r>
    </w:p>
    <w:p w14:paraId="4481F031" w14:textId="77777777" w:rsidR="00004BA9" w:rsidRDefault="00004BA9" w:rsidP="00004BA9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Ostateczny termin złożenia wniosku upływa w dniu 27 stycznia 2023 r. o godz. 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E84ED5" w14:textId="77777777" w:rsidR="00004BA9" w:rsidRPr="003F7465" w:rsidRDefault="00004BA9" w:rsidP="00004BA9">
      <w:pPr>
        <w:jc w:val="center"/>
        <w:rPr>
          <w:rFonts w:ascii="Times New Roman" w:hAnsi="Times New Roman" w:cs="Times New Roman"/>
          <w:sz w:val="24"/>
          <w:szCs w:val="24"/>
        </w:rPr>
      </w:pPr>
      <w:r w:rsidRPr="003F7465">
        <w:rPr>
          <w:rFonts w:ascii="Times New Roman" w:hAnsi="Times New Roman" w:cs="Times New Roman"/>
          <w:sz w:val="24"/>
          <w:szCs w:val="24"/>
        </w:rPr>
        <w:t>§ 4.</w:t>
      </w:r>
    </w:p>
    <w:p w14:paraId="362522B6" w14:textId="77777777" w:rsidR="00004BA9" w:rsidRDefault="00004BA9" w:rsidP="00004BA9">
      <w:pPr>
        <w:rPr>
          <w:rFonts w:ascii="Times New Roman" w:hAnsi="Times New Roman" w:cs="Times New Roman"/>
          <w:sz w:val="24"/>
          <w:szCs w:val="24"/>
        </w:rPr>
      </w:pPr>
      <w:r w:rsidRPr="003F7465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79C12659" w14:textId="77777777" w:rsidR="00F36D12" w:rsidRDefault="00F36D12" w:rsidP="00F36D12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F36D12">
        <w:rPr>
          <w:rFonts w:ascii="Times New Roman" w:hAnsi="Times New Roman" w:cs="Times New Roman"/>
          <w:sz w:val="24"/>
          <w:szCs w:val="24"/>
        </w:rPr>
        <w:t>Wójt Gminy Hrubieszów</w:t>
      </w:r>
    </w:p>
    <w:p w14:paraId="6D8C689A" w14:textId="0EC013B8" w:rsidR="00004BA9" w:rsidRPr="00004BA9" w:rsidRDefault="00F36D12" w:rsidP="00F36D12">
      <w:pPr>
        <w:ind w:left="6096" w:firstLine="708"/>
        <w:rPr>
          <w:rFonts w:ascii="Times New Roman" w:hAnsi="Times New Roman" w:cs="Times New Roman"/>
          <w:sz w:val="24"/>
          <w:szCs w:val="24"/>
        </w:rPr>
      </w:pPr>
      <w:r w:rsidRPr="00F36D12">
        <w:rPr>
          <w:rFonts w:ascii="Times New Roman" w:hAnsi="Times New Roman" w:cs="Times New Roman"/>
          <w:sz w:val="24"/>
          <w:szCs w:val="24"/>
        </w:rPr>
        <w:t>/-/ Tomasz Zając</w:t>
      </w:r>
    </w:p>
    <w:sectPr w:rsidR="00004BA9" w:rsidRPr="00004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comments="0" w:insDel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A9"/>
    <w:rsid w:val="00004BA9"/>
    <w:rsid w:val="00F3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A36B"/>
  <w15:chartTrackingRefBased/>
  <w15:docId w15:val="{92ED22EB-74C1-4127-AFFC-6D74AA67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B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PT. Tarasiuk</dc:creator>
  <cp:keywords/>
  <dc:description/>
  <cp:lastModifiedBy>Piotr PT. Tarasiuk</cp:lastModifiedBy>
  <cp:revision>2</cp:revision>
  <dcterms:created xsi:type="dcterms:W3CDTF">2023-01-18T09:16:00Z</dcterms:created>
  <dcterms:modified xsi:type="dcterms:W3CDTF">2023-01-18T09:20:00Z</dcterms:modified>
</cp:coreProperties>
</file>